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98233" w14:textId="2627C386" w:rsidR="008D27DF" w:rsidRPr="00D60A8B" w:rsidRDefault="008D27DF" w:rsidP="008D27DF">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237AB7">
        <w:rPr>
          <w:rFonts w:ascii="Arial" w:hAnsi="Arial" w:cs="Arial"/>
          <w:sz w:val="22"/>
          <w:lang w:val="en-US"/>
        </w:rPr>
        <w:t>R2-1906215</w:t>
      </w:r>
    </w:p>
    <w:p w14:paraId="2F0B08A7" w14:textId="1C218D19" w:rsidR="008D27DF" w:rsidRDefault="008D27DF" w:rsidP="008D27DF">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w:t>
      </w:r>
      <w:r>
        <w:rPr>
          <w:rFonts w:ascii="Arial" w:hAnsi="Arial" w:cs="Arial"/>
          <w:sz w:val="22"/>
          <w:lang w:val="en-US"/>
        </w:rPr>
        <w:tab/>
        <w:t>(Revision of R2-1903520)</w:t>
      </w:r>
    </w:p>
    <w:p w14:paraId="69C00BAB" w14:textId="77777777" w:rsidR="008A0896" w:rsidRPr="0050109B" w:rsidRDefault="008A0896" w:rsidP="008A0896">
      <w:pPr>
        <w:pStyle w:val="3GPPHeader"/>
        <w:spacing w:after="0"/>
        <w:rPr>
          <w:rFonts w:ascii="Arial" w:hAnsi="Arial" w:cs="Arial"/>
          <w:sz w:val="22"/>
          <w:lang w:val="en-US"/>
        </w:rPr>
      </w:pPr>
      <w:r w:rsidRPr="0050109B">
        <w:rPr>
          <w:rFonts w:ascii="Arial" w:hAnsi="Arial" w:cs="Arial"/>
          <w:sz w:val="22"/>
          <w:lang w:val="en-US"/>
        </w:rPr>
        <w:tab/>
      </w:r>
    </w:p>
    <w:p w14:paraId="078C7F08" w14:textId="042FCD40" w:rsidR="008A0896" w:rsidRPr="009A5FB6" w:rsidRDefault="008A0896" w:rsidP="008A089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w:t>
      </w:r>
      <w:r w:rsidR="00D95C24">
        <w:rPr>
          <w:rFonts w:ascii="Arial" w:hAnsi="Arial" w:cs="Arial"/>
          <w:b w:val="0"/>
          <w:sz w:val="22"/>
          <w:lang w:val="en-US"/>
        </w:rPr>
        <w:t>.1</w:t>
      </w:r>
      <w:r w:rsidRPr="00BA5CF2">
        <w:rPr>
          <w:rFonts w:ascii="Arial" w:hAnsi="Arial" w:cs="Arial"/>
          <w:b w:val="0"/>
          <w:sz w:val="22"/>
          <w:lang w:val="en-US"/>
        </w:rPr>
        <w:t xml:space="preserve"> </w:t>
      </w:r>
      <w:r w:rsidR="00D95C24" w:rsidRPr="00D95C24">
        <w:rPr>
          <w:rFonts w:ascii="Arial" w:hAnsi="Arial" w:cs="Arial"/>
          <w:b w:val="0"/>
          <w:sz w:val="22"/>
          <w:lang w:val="en-US"/>
        </w:rPr>
        <w:t>Conditional handover</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4E6E98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8A0896">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208796D0" w14:textId="0D4CDEB8" w:rsidR="00452B39" w:rsidRDefault="00452B39" w:rsidP="00452B39">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8D27DF">
        <w:t xml:space="preserve">bis </w:t>
      </w:r>
      <w:r>
        <w:t>it has been agreed to support Conditional handover (CHO)</w:t>
      </w:r>
      <w:r w:rsidR="008D27DF">
        <w:t xml:space="preserve"> in NR.</w:t>
      </w:r>
      <w:r w:rsidR="008D09E6">
        <w:t xml:space="preserve"> </w:t>
      </w:r>
      <w:r>
        <w:t xml:space="preserve">This contribution addresses the different failures cases that may occur </w:t>
      </w:r>
      <w:r w:rsidR="008D27DF">
        <w:t>in CHO related procedures</w:t>
      </w:r>
      <w:r>
        <w:t>.</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6D796584">
            <wp:extent cx="5234910" cy="3162852"/>
            <wp:effectExtent l="0" t="0" r="444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3952" cy="3228733"/>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527CD63E" w:rsidR="00B921A3" w:rsidRDefault="009B54B7" w:rsidP="00536D3C">
      <w:pPr>
        <w:rPr>
          <w:lang w:val="en-GB" w:eastAsia="zh-CN"/>
        </w:rPr>
      </w:pPr>
      <w:r>
        <w:rPr>
          <w:lang w:val="en-GB" w:eastAsia="zh-CN"/>
        </w:rPr>
        <w:t xml:space="preserve">In </w:t>
      </w:r>
      <w:r w:rsidR="00DA5D97">
        <w:rPr>
          <w:lang w:val="en-GB" w:eastAsia="zh-CN"/>
        </w:rPr>
        <w:t>NR</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DA5D97">
        <w:rPr>
          <w:i/>
          <w:lang w:val="en-GB" w:eastAsia="zh-CN"/>
        </w:rPr>
        <w:t xml:space="preserve">reconfigurationWithSync </w:t>
      </w:r>
      <w:r w:rsidR="00B55767">
        <w:rPr>
          <w:lang w:val="en-GB" w:eastAsia="zh-CN"/>
        </w:rPr>
        <w:t xml:space="preserve">field </w:t>
      </w:r>
      <w:r w:rsidR="00DA5D97">
        <w:rPr>
          <w:lang w:val="en-GB" w:eastAsia="zh-CN"/>
        </w:rPr>
        <w:t xml:space="preserve">with </w:t>
      </w:r>
      <w:r w:rsidR="00EF506A">
        <w:rPr>
          <w:lang w:val="en-GB" w:eastAsia="zh-CN"/>
        </w:rPr>
        <w:t xml:space="preserve">instructions for the UE to access the target cell e.g. </w:t>
      </w:r>
      <w:r w:rsidR="00AE7DD0">
        <w:rPr>
          <w:lang w:val="en-GB" w:eastAsia="zh-CN"/>
        </w:rPr>
        <w:t xml:space="preserve">RACH parameters, cell identity, frequency, </w:t>
      </w:r>
      <w:r w:rsidR="00DA5D97">
        <w:rPr>
          <w:lang w:val="en-GB" w:eastAsia="zh-CN"/>
        </w:rPr>
        <w:t xml:space="preserve">SMTC configuration, </w:t>
      </w:r>
      <w:r w:rsidR="00AE7DD0">
        <w:rPr>
          <w:lang w:val="en-GB" w:eastAsia="zh-CN"/>
        </w:rPr>
        <w:t xml:space="preserve">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 xml:space="preserve">triggering condition associated to it </w:t>
      </w:r>
      <w:r w:rsidR="00DE6A21">
        <w:rPr>
          <w:lang w:val="en-GB" w:eastAsia="zh-CN"/>
        </w:rPr>
        <w:t xml:space="preserve">and further measurement configuration </w:t>
      </w:r>
      <w:r w:rsidR="00AE7DD0">
        <w:rPr>
          <w:lang w:val="en-GB" w:eastAsia="zh-CN"/>
        </w:rPr>
        <w:t>e.g. an A3 event like configuration</w:t>
      </w:r>
      <w:r w:rsidR="00DE6A21">
        <w:rPr>
          <w:lang w:val="en-GB" w:eastAsia="zh-CN"/>
        </w:rPr>
        <w:t xml:space="preserve"> and a measurement object associated</w:t>
      </w:r>
      <w:r w:rsidR="00A15980">
        <w:rPr>
          <w:lang w:val="en-GB" w:eastAsia="zh-CN"/>
        </w:rPr>
        <w:t xml:space="preserve">, so that the provided </w:t>
      </w:r>
      <w:r w:rsidR="00DE6A21">
        <w:rPr>
          <w:lang w:val="en-GB" w:eastAsia="zh-CN"/>
        </w:rPr>
        <w:t xml:space="preserve">dedicated RRC </w:t>
      </w:r>
      <w:r w:rsidR="00A15980">
        <w:rPr>
          <w:lang w:val="en-GB" w:eastAsia="zh-CN"/>
        </w:rPr>
        <w:t>configuration is only applied if/when the condition is fulfilled.</w:t>
      </w:r>
    </w:p>
    <w:p w14:paraId="4468177C" w14:textId="6BAC1E5F" w:rsidR="000E5773" w:rsidRPr="000E5773" w:rsidRDefault="00B66C66" w:rsidP="000E5773">
      <w:pPr>
        <w:rPr>
          <w:lang w:val="en-GB" w:eastAsia="zh-CN"/>
        </w:rPr>
      </w:pPr>
      <w:r>
        <w:rPr>
          <w:lang w:val="en-GB" w:eastAsia="zh-CN"/>
        </w:rPr>
        <w:t>In RAN2#105</w:t>
      </w:r>
      <w:r w:rsidR="000E5773">
        <w:rPr>
          <w:lang w:val="en-GB" w:eastAsia="zh-CN"/>
        </w:rPr>
        <w:t xml:space="preserve">bis </w:t>
      </w:r>
      <w:r>
        <w:rPr>
          <w:lang w:val="en-GB" w:eastAsia="zh-CN"/>
        </w:rPr>
        <w:t xml:space="preserve">in </w:t>
      </w:r>
      <w:r w:rsidR="000E5773">
        <w:rPr>
          <w:lang w:val="en-GB" w:eastAsia="zh-CN"/>
        </w:rPr>
        <w:t>Xi’an, that has been agreed as follows:</w:t>
      </w:r>
    </w:p>
    <w:p w14:paraId="6859CED4" w14:textId="77777777" w:rsidR="000E5773" w:rsidRPr="00D6384F" w:rsidRDefault="000E5773" w:rsidP="000E5773">
      <w:pPr>
        <w:pStyle w:val="Doc-text2"/>
        <w:pBdr>
          <w:top w:val="single" w:sz="4" w:space="1" w:color="auto"/>
          <w:left w:val="single" w:sz="4" w:space="4" w:color="auto"/>
          <w:bottom w:val="single" w:sz="4" w:space="1" w:color="auto"/>
          <w:right w:val="single" w:sz="4" w:space="4" w:color="auto"/>
        </w:pBdr>
      </w:pPr>
      <w:r w:rsidRPr="00D6384F">
        <w:t>Agreements</w:t>
      </w:r>
    </w:p>
    <w:p w14:paraId="40C6D1C9" w14:textId="56BC25C0" w:rsidR="000E5773" w:rsidRPr="00D6384F" w:rsidRDefault="00443FFC" w:rsidP="000E5773">
      <w:pPr>
        <w:pStyle w:val="Doc-text2"/>
        <w:pBdr>
          <w:top w:val="single" w:sz="4" w:space="1" w:color="auto"/>
          <w:left w:val="single" w:sz="4" w:space="4" w:color="auto"/>
          <w:bottom w:val="single" w:sz="4" w:space="1" w:color="auto"/>
          <w:right w:val="single" w:sz="4" w:space="4" w:color="auto"/>
        </w:pBdr>
      </w:pPr>
      <w:r>
        <w:t xml:space="preserve">. .. </w:t>
      </w:r>
    </w:p>
    <w:p w14:paraId="266AD48D" w14:textId="77777777" w:rsidR="000E5773" w:rsidRPr="00D6384F" w:rsidRDefault="000E5773" w:rsidP="000E5773">
      <w:pPr>
        <w:pStyle w:val="Doc-text2"/>
        <w:pBdr>
          <w:top w:val="single" w:sz="4" w:space="1" w:color="auto"/>
          <w:left w:val="single" w:sz="4" w:space="4" w:color="auto"/>
          <w:bottom w:val="single" w:sz="4" w:space="1" w:color="auto"/>
          <w:right w:val="single" w:sz="4" w:space="4" w:color="auto"/>
        </w:pBdr>
      </w:pPr>
    </w:p>
    <w:p w14:paraId="6B68F877" w14:textId="77777777" w:rsidR="000E5773" w:rsidRPr="00D6384F" w:rsidRDefault="000E5773" w:rsidP="000E5773">
      <w:pPr>
        <w:pStyle w:val="Doc-text2"/>
        <w:pBdr>
          <w:top w:val="single" w:sz="4" w:space="1" w:color="auto"/>
          <w:left w:val="single" w:sz="4" w:space="4" w:color="auto"/>
          <w:bottom w:val="single" w:sz="4" w:space="1" w:color="auto"/>
          <w:right w:val="single" w:sz="4" w:space="4" w:color="auto"/>
        </w:pBdr>
      </w:pPr>
      <w:r w:rsidRPr="000E5773">
        <w:rPr>
          <w:highlight w:val="yellow"/>
        </w:rPr>
        <w:t>d/ The baseline operation for Conditional HO procedure assumes HO command type of message contains HO triggering condition(s) and dedicated RRC configuration(s). UE accesses the prepared target when the relevant condition is met.</w:t>
      </w:r>
    </w:p>
    <w:p w14:paraId="7A5EB955" w14:textId="0D55A33C" w:rsidR="000E5773" w:rsidRPr="00D6384F" w:rsidRDefault="000E5773" w:rsidP="000E5773">
      <w:pPr>
        <w:pStyle w:val="Doc-text2"/>
        <w:pBdr>
          <w:top w:val="single" w:sz="4" w:space="1" w:color="auto"/>
          <w:left w:val="single" w:sz="4" w:space="4" w:color="auto"/>
          <w:bottom w:val="single" w:sz="4" w:space="1" w:color="auto"/>
          <w:right w:val="single" w:sz="4" w:space="4" w:color="auto"/>
        </w:pBdr>
      </w:pPr>
      <w:r>
        <w:t>. . .</w:t>
      </w:r>
    </w:p>
    <w:p w14:paraId="5B60B098" w14:textId="77777777" w:rsidR="00DE6A21" w:rsidRDefault="00DE6A21" w:rsidP="00DE6A21">
      <w:pPr>
        <w:rPr>
          <w:lang w:val="en-GB" w:eastAsia="zh-CN"/>
        </w:rPr>
      </w:pPr>
    </w:p>
    <w:p w14:paraId="0AA58BF3" w14:textId="7660F5A6" w:rsidR="002B3FF8" w:rsidRDefault="00DE6A21" w:rsidP="002B3FF8">
      <w:pPr>
        <w:rPr>
          <w:lang w:val="en-GB" w:eastAsia="zh-CN"/>
        </w:rPr>
      </w:pPr>
      <w:r>
        <w:rPr>
          <w:lang w:val="en-GB" w:eastAsia="zh-CN"/>
        </w:rPr>
        <w:t>Below we discuss different error cases that may occur.</w:t>
      </w:r>
    </w:p>
    <w:p w14:paraId="23D343E0" w14:textId="7B890A31" w:rsidR="00841E29" w:rsidRPr="00813481" w:rsidRDefault="0060249C" w:rsidP="00841E29">
      <w:pPr>
        <w:rPr>
          <w:i/>
          <w:u w:val="single"/>
          <w:lang w:val="en-GB" w:eastAsia="zh-CN"/>
        </w:rPr>
      </w:pPr>
      <w:r>
        <w:rPr>
          <w:i/>
          <w:u w:val="single"/>
          <w:lang w:val="en-GB" w:eastAsia="zh-CN"/>
        </w:rPr>
        <w:t xml:space="preserve">UE is unable to comply with </w:t>
      </w:r>
      <w:r w:rsidR="007F762F">
        <w:rPr>
          <w:i/>
          <w:u w:val="single"/>
          <w:lang w:val="en-GB" w:eastAsia="zh-CN"/>
        </w:rPr>
        <w:t xml:space="preserve">triggering condition configuration within </w:t>
      </w:r>
      <w:r>
        <w:rPr>
          <w:i/>
          <w:u w:val="single"/>
          <w:lang w:val="en-GB" w:eastAsia="zh-CN"/>
        </w:rPr>
        <w:t>CHO configuration(s)</w:t>
      </w:r>
    </w:p>
    <w:p w14:paraId="72BB4EDA" w14:textId="4D6CFD4E" w:rsidR="00032570" w:rsidRDefault="00254CF2" w:rsidP="00A41BF6">
      <w:pPr>
        <w:rPr>
          <w:lang w:val="en-GB" w:eastAsia="zh-CN"/>
        </w:rPr>
      </w:pPr>
      <w:r>
        <w:rPr>
          <w:lang w:val="en-GB" w:eastAsia="zh-CN"/>
        </w:rPr>
        <w:t xml:space="preserve">In </w:t>
      </w:r>
      <w:r w:rsidR="00DA5D97">
        <w:rPr>
          <w:lang w:val="en-GB" w:eastAsia="zh-CN"/>
        </w:rPr>
        <w:t>NR</w:t>
      </w:r>
      <w:r>
        <w:rPr>
          <w:lang w:val="en-GB" w:eastAsia="zh-CN"/>
        </w:rPr>
        <w:t xml:space="preserv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 xml:space="preserve">an RRC configuration. </w:t>
      </w:r>
      <w:r w:rsidR="00BE4E59">
        <w:rPr>
          <w:lang w:val="en-GB" w:eastAsia="zh-CN"/>
        </w:rPr>
        <w:t xml:space="preserve">As </w:t>
      </w:r>
      <w:r w:rsidR="006B6ECE">
        <w:rPr>
          <w:lang w:val="en-GB" w:eastAsia="zh-CN"/>
        </w:rPr>
        <w:t xml:space="preserve">the agreements above </w:t>
      </w:r>
      <w:r w:rsidR="00032994">
        <w:rPr>
          <w:lang w:val="en-GB" w:eastAsia="zh-CN"/>
        </w:rPr>
        <w:t>says</w:t>
      </w:r>
      <w:r w:rsidR="00D33726">
        <w:rPr>
          <w:lang w:val="en-GB" w:eastAsia="zh-CN"/>
        </w:rPr>
        <w:t xml:space="preserve">, CHO contains </w:t>
      </w:r>
      <w:r w:rsidR="00032994">
        <w:rPr>
          <w:lang w:val="en-GB" w:eastAsia="zh-CN"/>
        </w:rPr>
        <w:t>the triggering conditions configuration(s)</w:t>
      </w:r>
      <w:r w:rsidR="00F2710D">
        <w:rPr>
          <w:lang w:val="en-GB" w:eastAsia="zh-CN"/>
        </w:rPr>
        <w:t xml:space="preserve"> and possibly an associated measurement configuration (e.g. measurement object) </w:t>
      </w:r>
      <w:r w:rsidR="00032994">
        <w:rPr>
          <w:lang w:val="en-GB" w:eastAsia="zh-CN"/>
        </w:rPr>
        <w:t xml:space="preserve">to </w:t>
      </w:r>
      <w:r w:rsidR="006B6ECE">
        <w:rPr>
          <w:lang w:val="en-GB" w:eastAsia="zh-CN"/>
        </w:rPr>
        <w:t xml:space="preserve">be applied </w:t>
      </w:r>
      <w:r w:rsidR="00032994">
        <w:rPr>
          <w:lang w:val="en-GB" w:eastAsia="zh-CN"/>
        </w:rPr>
        <w:t xml:space="preserve">by the UE </w:t>
      </w:r>
      <w:r w:rsidR="006B6ECE">
        <w:rPr>
          <w:lang w:val="en-GB" w:eastAsia="zh-CN"/>
        </w:rPr>
        <w:t>upon reception</w:t>
      </w:r>
      <w:r w:rsidR="00032994">
        <w:rPr>
          <w:lang w:val="en-GB" w:eastAsia="zh-CN"/>
        </w:rPr>
        <w:t xml:space="preserve"> of the message</w:t>
      </w:r>
      <w:r w:rsidR="006B6ECE">
        <w:rPr>
          <w:lang w:val="en-GB" w:eastAsia="zh-CN"/>
        </w:rPr>
        <w:t xml:space="preserve">, and another part that shall only be </w:t>
      </w:r>
      <w:r w:rsidR="00032994">
        <w:rPr>
          <w:lang w:val="en-GB" w:eastAsia="zh-CN"/>
        </w:rPr>
        <w:t>applied upon fulfilment of the triggering conditions.</w:t>
      </w:r>
    </w:p>
    <w:p w14:paraId="17999242" w14:textId="31B90253" w:rsidR="00032570" w:rsidRDefault="00032570" w:rsidP="00A41BF6">
      <w:pPr>
        <w:rPr>
          <w:lang w:val="en-GB" w:eastAsia="zh-CN"/>
        </w:rPr>
      </w:pPr>
      <w:r>
        <w:rPr>
          <w:lang w:val="en-GB" w:eastAsia="zh-CN"/>
        </w:rPr>
        <w:t xml:space="preserve">Hence, upon receiving a CHO configuration, the UE shall evaluate </w:t>
      </w:r>
      <w:r w:rsidR="007C2082">
        <w:rPr>
          <w:lang w:val="en-GB" w:eastAsia="zh-CN"/>
        </w:rPr>
        <w:t xml:space="preserve">if it is able to comply with each </w:t>
      </w:r>
      <w:r>
        <w:rPr>
          <w:lang w:val="en-GB" w:eastAsia="zh-CN"/>
        </w:rPr>
        <w:t xml:space="preserve">triggering condition configuration(s) and/or associated measurement configuration since these shall </w:t>
      </w:r>
      <w:r w:rsidR="00D33726">
        <w:rPr>
          <w:lang w:val="en-GB" w:eastAsia="zh-CN"/>
        </w:rPr>
        <w:t>be applied upon reception of the message</w:t>
      </w:r>
      <w:r w:rsidR="00896137">
        <w:rPr>
          <w:lang w:val="en-GB" w:eastAsia="zh-CN"/>
        </w:rPr>
        <w:t>.</w:t>
      </w:r>
    </w:p>
    <w:p w14:paraId="50517756" w14:textId="14F296C8" w:rsidR="007C2082" w:rsidRDefault="007C2082" w:rsidP="007C2082">
      <w:pPr>
        <w:pStyle w:val="Proposal"/>
        <w:tabs>
          <w:tab w:val="clear" w:pos="1304"/>
        </w:tabs>
        <w:ind w:left="1701" w:hanging="1701"/>
      </w:pPr>
      <w:r>
        <w:t>Upon receiving a CHO configuration, the UE evaluate</w:t>
      </w:r>
      <w:r w:rsidR="00CD7C99">
        <w:t>s</w:t>
      </w:r>
      <w:r>
        <w:t xml:space="preserve"> if it is able to comply with each triggering condition configuration </w:t>
      </w:r>
      <w:r w:rsidR="009E5547">
        <w:t>(</w:t>
      </w:r>
      <w:r>
        <w:t>and associated measurement configuration</w:t>
      </w:r>
      <w:r w:rsidR="009E5547">
        <w:t>)</w:t>
      </w:r>
      <w:r>
        <w:t>.</w:t>
      </w:r>
    </w:p>
    <w:p w14:paraId="3D68B622" w14:textId="77777777" w:rsidR="00032570" w:rsidRDefault="00032570" w:rsidP="00A41BF6">
      <w:pPr>
        <w:rPr>
          <w:lang w:val="en-GB" w:eastAsia="zh-CN"/>
        </w:rPr>
      </w:pPr>
    </w:p>
    <w:p w14:paraId="26806709" w14:textId="5F7E3663" w:rsidR="000D543F" w:rsidRDefault="00177918" w:rsidP="00E76211">
      <w:pPr>
        <w:rPr>
          <w:lang w:val="en-GB" w:eastAsia="zh-CN"/>
        </w:rPr>
      </w:pPr>
      <w:r>
        <w:rPr>
          <w:lang w:val="en-GB" w:eastAsia="zh-CN"/>
        </w:rPr>
        <w:t xml:space="preserve">If the CHO configuration only contains one </w:t>
      </w:r>
      <w:r w:rsidR="00ED0759">
        <w:rPr>
          <w:lang w:val="en-GB" w:eastAsia="zh-CN"/>
        </w:rPr>
        <w:t>triggering condition in the CHO configuration</w:t>
      </w:r>
      <w:r w:rsidR="00E301D1">
        <w:rPr>
          <w:lang w:val="en-GB" w:eastAsia="zh-CN"/>
        </w:rPr>
        <w:t xml:space="preserve"> (including measurement configuration associated, like a measurement object)</w:t>
      </w:r>
      <w:r w:rsidR="008162F2">
        <w:rPr>
          <w:lang w:val="en-GB" w:eastAsia="zh-CN"/>
        </w:rPr>
        <w:t xml:space="preserve">, </w:t>
      </w:r>
      <w:r>
        <w:rPr>
          <w:lang w:val="en-GB" w:eastAsia="zh-CN"/>
        </w:rPr>
        <w:t xml:space="preserve">and </w:t>
      </w:r>
      <w:r w:rsidR="008162F2">
        <w:rPr>
          <w:lang w:val="en-GB" w:eastAsia="zh-CN"/>
        </w:rPr>
        <w:t xml:space="preserve">the UE </w:t>
      </w:r>
      <w:r>
        <w:rPr>
          <w:lang w:val="en-GB" w:eastAsia="zh-CN"/>
        </w:rPr>
        <w:t xml:space="preserve">is not able to comply with it, </w:t>
      </w:r>
      <w:r w:rsidR="00CD7C99">
        <w:rPr>
          <w:lang w:val="en-GB" w:eastAsia="zh-CN"/>
        </w:rPr>
        <w:t xml:space="preserve">the </w:t>
      </w:r>
      <w:r>
        <w:rPr>
          <w:lang w:val="en-GB" w:eastAsia="zh-CN"/>
        </w:rPr>
        <w:t xml:space="preserve">UE </w:t>
      </w:r>
      <w:r w:rsidR="008162F2">
        <w:rPr>
          <w:lang w:val="en-GB" w:eastAsia="zh-CN"/>
        </w:rPr>
        <w:t xml:space="preserve">declares </w:t>
      </w:r>
      <w:r>
        <w:rPr>
          <w:lang w:val="en-GB" w:eastAsia="zh-CN"/>
        </w:rPr>
        <w:t>a reconfiguration failure</w:t>
      </w:r>
      <w:r w:rsidR="00CD7C99">
        <w:rPr>
          <w:lang w:val="en-GB" w:eastAsia="zh-CN"/>
        </w:rPr>
        <w:t xml:space="preserve">, similarly to the inability to comply with a measurement configuration in Rel-15. Then, it </w:t>
      </w:r>
      <w:r w:rsidR="009E6318">
        <w:rPr>
          <w:lang w:val="en-GB" w:eastAsia="zh-CN"/>
        </w:rPr>
        <w:t xml:space="preserve">continues using </w:t>
      </w:r>
      <w:r w:rsidR="009E6318" w:rsidRPr="00034ED4">
        <w:rPr>
          <w:lang w:val="en-GB" w:eastAsia="zh-CN"/>
        </w:rPr>
        <w:t>the configuration used prior to the reception of</w:t>
      </w:r>
      <w:r w:rsidR="009E6318">
        <w:rPr>
          <w:lang w:val="en-GB" w:eastAsia="zh-CN"/>
        </w:rPr>
        <w:t xml:space="preserve"> the CHO configuration and </w:t>
      </w:r>
      <w:r w:rsidR="00CD7C99">
        <w:rPr>
          <w:lang w:val="en-GB" w:eastAsia="zh-CN"/>
        </w:rPr>
        <w:t xml:space="preserve">initiates </w:t>
      </w:r>
      <w:r w:rsidR="00E76211">
        <w:rPr>
          <w:lang w:val="en-GB" w:eastAsia="zh-CN"/>
        </w:rPr>
        <w:t xml:space="preserve">an autonomous action such as </w:t>
      </w:r>
      <w:r w:rsidR="00CD7C99">
        <w:rPr>
          <w:lang w:val="en-GB" w:eastAsia="zh-CN"/>
        </w:rPr>
        <w:t xml:space="preserve">re-establishment </w:t>
      </w:r>
      <w:r w:rsidR="00E76211">
        <w:rPr>
          <w:lang w:val="en-GB" w:eastAsia="zh-CN"/>
        </w:rPr>
        <w:t>or NAS recovery</w:t>
      </w:r>
      <w:r w:rsidR="00CD7C99">
        <w:rPr>
          <w:lang w:val="en-GB" w:eastAsia="zh-CN"/>
        </w:rPr>
        <w:t xml:space="preserve">. </w:t>
      </w:r>
      <w:r w:rsidR="000F7F90">
        <w:rPr>
          <w:lang w:val="en-GB" w:eastAsia="zh-CN"/>
        </w:rPr>
        <w:t xml:space="preserve">If </w:t>
      </w:r>
      <w:r w:rsidR="005776B9">
        <w:rPr>
          <w:lang w:val="en-GB" w:eastAsia="zh-CN"/>
        </w:rPr>
        <w:t xml:space="preserve">the CHO configuration contains multiple triggering condition in the CHO configuration, and the UE is able to comply </w:t>
      </w:r>
      <w:r w:rsidR="000A6E79">
        <w:rPr>
          <w:lang w:val="en-GB" w:eastAsia="zh-CN"/>
        </w:rPr>
        <w:t xml:space="preserve">with at least one of them, </w:t>
      </w:r>
      <w:r w:rsidR="005776B9">
        <w:rPr>
          <w:lang w:val="en-GB" w:eastAsia="zh-CN"/>
        </w:rPr>
        <w:t xml:space="preserve">the UE </w:t>
      </w:r>
      <w:r w:rsidR="000F7F90">
        <w:rPr>
          <w:lang w:val="en-GB" w:eastAsia="zh-CN"/>
        </w:rPr>
        <w:t xml:space="preserve">would in principle </w:t>
      </w:r>
      <w:r w:rsidR="00E43D58">
        <w:rPr>
          <w:lang w:val="en-GB" w:eastAsia="zh-CN"/>
        </w:rPr>
        <w:t xml:space="preserve">not have to declare a failure and </w:t>
      </w:r>
      <w:r w:rsidR="000F7F90">
        <w:rPr>
          <w:lang w:val="en-GB" w:eastAsia="zh-CN"/>
        </w:rPr>
        <w:t xml:space="preserve">could </w:t>
      </w:r>
      <w:r w:rsidR="00E43D58">
        <w:rPr>
          <w:lang w:val="en-GB" w:eastAsia="zh-CN"/>
        </w:rPr>
        <w:t>simply indicate to the network which triggering configurations the UE was not able to comply with e.g. in a reconfiguration complete message sent from the UE to the network to acknowledge that CHO was configured.</w:t>
      </w:r>
      <w:r w:rsidR="000F7F90">
        <w:rPr>
          <w:lang w:val="en-GB" w:eastAsia="zh-CN"/>
        </w:rPr>
        <w:t xml:space="preserve"> However, that may not be a likely event, especially if the triggering conditions are set by the source. Hence, a </w:t>
      </w:r>
      <w:r w:rsidR="000F7F90">
        <w:rPr>
          <w:lang w:val="en-GB" w:eastAsia="zh-CN"/>
        </w:rPr>
        <w:lastRenderedPageBreak/>
        <w:t xml:space="preserve">simpler solution would be to follow the same principle as in the case of a single failed configuration and </w:t>
      </w:r>
      <w:r w:rsidR="003B2EC9">
        <w:rPr>
          <w:lang w:val="en-GB" w:eastAsia="zh-CN"/>
        </w:rPr>
        <w:t xml:space="preserve">take autonomous actions </w:t>
      </w:r>
      <w:r w:rsidR="00AB37AF">
        <w:rPr>
          <w:lang w:val="en-GB" w:eastAsia="zh-CN"/>
        </w:rPr>
        <w:t xml:space="preserve">such as RRC </w:t>
      </w:r>
      <w:r w:rsidR="003B2EC9">
        <w:rPr>
          <w:lang w:val="en-GB" w:eastAsia="zh-CN"/>
        </w:rPr>
        <w:t xml:space="preserve">re-establishment or </w:t>
      </w:r>
      <w:r w:rsidR="00AB37AF">
        <w:rPr>
          <w:lang w:val="en-GB" w:eastAsia="zh-CN"/>
        </w:rPr>
        <w:t>NAS recovery (upon entering IDLE and informing higher layers</w:t>
      </w:r>
      <w:r w:rsidR="000433A4">
        <w:rPr>
          <w:lang w:val="en-GB" w:eastAsia="zh-CN"/>
        </w:rPr>
        <w:t xml:space="preserve"> of a failure</w:t>
      </w:r>
      <w:r w:rsidR="00AB37AF">
        <w:rPr>
          <w:lang w:val="en-GB" w:eastAsia="zh-CN"/>
        </w:rPr>
        <w:t>)</w:t>
      </w:r>
      <w:r w:rsidR="000D543F">
        <w:rPr>
          <w:lang w:val="en-GB" w:eastAsia="zh-CN"/>
        </w:rPr>
        <w:t>.</w:t>
      </w:r>
    </w:p>
    <w:p w14:paraId="3E20FA91" w14:textId="64397222" w:rsidR="009E5547" w:rsidRDefault="003B2EC9" w:rsidP="00ED0759">
      <w:pPr>
        <w:rPr>
          <w:lang w:val="en-GB" w:eastAsia="zh-CN"/>
        </w:rPr>
      </w:pPr>
      <w:r>
        <w:rPr>
          <w:lang w:val="en-GB" w:eastAsia="zh-CN"/>
        </w:rPr>
        <w:t xml:space="preserve">The CHO configurations contain at least dedicated RRC configurations prepared by target, with content equivalent to an </w:t>
      </w:r>
      <w:r w:rsidRPr="000048DD">
        <w:rPr>
          <w:i/>
          <w:lang w:val="en-GB" w:eastAsia="zh-CN"/>
        </w:rPr>
        <w:t>RRCReconfiguration</w:t>
      </w:r>
      <w:r>
        <w:rPr>
          <w:lang w:val="en-GB" w:eastAsia="zh-CN"/>
        </w:rPr>
        <w:t xml:space="preserve"> including </w:t>
      </w:r>
      <w:r>
        <w:rPr>
          <w:i/>
          <w:lang w:val="en-GB" w:eastAsia="zh-CN"/>
        </w:rPr>
        <w:t>reconfigurationWithSync</w:t>
      </w:r>
      <w:r>
        <w:rPr>
          <w:lang w:val="en-GB" w:eastAsia="zh-CN"/>
        </w:rPr>
        <w:t xml:space="preserve">. In both NR and LTE, this is considered sensitive information which is only provided after security is activated. </w:t>
      </w:r>
      <w:r w:rsidR="00E85EDE">
        <w:rPr>
          <w:lang w:val="en-GB" w:eastAsia="zh-CN"/>
        </w:rPr>
        <w:t>A paper discussing the security aspects of CHO configurations has been provided in [X]</w:t>
      </w:r>
      <w:r w:rsidR="00CD07A5">
        <w:rPr>
          <w:lang w:val="en-GB" w:eastAsia="zh-CN"/>
        </w:rPr>
        <w:t xml:space="preserve"> where the same principle is proposed i.e. CHO configuration is only provided after security is activated</w:t>
      </w:r>
      <w:r w:rsidR="00E85EDE">
        <w:rPr>
          <w:lang w:val="en-GB" w:eastAsia="zh-CN"/>
        </w:rPr>
        <w:t xml:space="preserve">. </w:t>
      </w:r>
      <w:r w:rsidR="00CD07A5">
        <w:rPr>
          <w:lang w:val="en-GB" w:eastAsia="zh-CN"/>
        </w:rPr>
        <w:t>If that principle is agreed</w:t>
      </w:r>
      <w:r>
        <w:rPr>
          <w:lang w:val="en-GB" w:eastAsia="zh-CN"/>
        </w:rPr>
        <w:t xml:space="preserve">, as in the case when the UE is unable to comply with an </w:t>
      </w:r>
      <w:r w:rsidRPr="001C46AC">
        <w:rPr>
          <w:i/>
          <w:lang w:val="en-GB" w:eastAsia="zh-CN"/>
        </w:rPr>
        <w:t>RRCReconfiguration</w:t>
      </w:r>
      <w:r>
        <w:rPr>
          <w:lang w:val="en-GB" w:eastAsia="zh-CN"/>
        </w:rPr>
        <w:t>, the UE should initiate connection re-establishment.</w:t>
      </w:r>
    </w:p>
    <w:p w14:paraId="7CAA8CD8" w14:textId="6F64CF5A" w:rsidR="000A6E79" w:rsidRDefault="000A6E79" w:rsidP="000A6E79">
      <w:pPr>
        <w:pStyle w:val="Proposal"/>
        <w:tabs>
          <w:tab w:val="clear" w:pos="1304"/>
        </w:tabs>
        <w:ind w:left="1701" w:hanging="1701"/>
      </w:pPr>
      <w:r>
        <w:t xml:space="preserve">If the UE is not able to comply with </w:t>
      </w:r>
      <w:r w:rsidR="00805156">
        <w:t xml:space="preserve">at least one </w:t>
      </w:r>
      <w:r>
        <w:t xml:space="preserve">triggering conditions configurations </w:t>
      </w:r>
      <w:r w:rsidR="00FC28A5">
        <w:t>in CHO configuration the UE declares a CHO failure</w:t>
      </w:r>
      <w:r w:rsidR="00400EF4">
        <w:t xml:space="preserve"> </w:t>
      </w:r>
      <w:r w:rsidR="00FC28A5">
        <w:t>and initiates RRC re-establishment</w:t>
      </w:r>
      <w:r>
        <w:t>.</w:t>
      </w:r>
    </w:p>
    <w:p w14:paraId="15D5BF58" w14:textId="77777777" w:rsidR="000A6E79" w:rsidRDefault="000A6E79" w:rsidP="00ED0759">
      <w:pPr>
        <w:rPr>
          <w:lang w:val="en-GB" w:eastAsia="zh-CN"/>
        </w:rPr>
      </w:pPr>
    </w:p>
    <w:p w14:paraId="44E68522" w14:textId="186107B9" w:rsidR="00C657FD" w:rsidRDefault="00C657FD" w:rsidP="00034ED4">
      <w:pPr>
        <w:rPr>
          <w:lang w:val="en-GB" w:eastAsia="zh-CN"/>
        </w:rPr>
      </w:pPr>
    </w:p>
    <w:p w14:paraId="2EB4C1CA" w14:textId="1CB1D7EF" w:rsidR="00925274" w:rsidRDefault="00925274" w:rsidP="00034ED4">
      <w:pPr>
        <w:rPr>
          <w:lang w:val="en-GB" w:eastAsia="zh-CN"/>
        </w:rPr>
      </w:pPr>
    </w:p>
    <w:p w14:paraId="7131DC6F" w14:textId="0E3664DA" w:rsidR="0060249C" w:rsidRPr="00813481" w:rsidRDefault="0060249C" w:rsidP="0060249C">
      <w:pPr>
        <w:rPr>
          <w:i/>
          <w:u w:val="single"/>
          <w:lang w:val="en-GB" w:eastAsia="zh-CN"/>
        </w:rPr>
      </w:pPr>
      <w:r>
        <w:rPr>
          <w:i/>
          <w:u w:val="single"/>
          <w:lang w:val="en-GB" w:eastAsia="zh-CN"/>
        </w:rPr>
        <w:t>UE is unable to comply with dedicated RRC configuration(s) upon CHO execution</w:t>
      </w:r>
    </w:p>
    <w:p w14:paraId="4A358814" w14:textId="3F52E018" w:rsidR="003A3ED5" w:rsidRDefault="006404DE" w:rsidP="006D5500">
      <w:pPr>
        <w:rPr>
          <w:lang w:val="en-GB" w:eastAsia="zh-CN"/>
        </w:rPr>
      </w:pPr>
      <w:r>
        <w:rPr>
          <w:lang w:val="en-GB" w:eastAsia="zh-CN"/>
        </w:rPr>
        <w:t xml:space="preserve">As discussed above, </w:t>
      </w:r>
      <w:r w:rsidR="00E44744">
        <w:rPr>
          <w:lang w:val="en-GB" w:eastAsia="zh-CN"/>
        </w:rPr>
        <w:t xml:space="preserve">a </w:t>
      </w:r>
      <w:r w:rsidR="00E45BE1">
        <w:rPr>
          <w:lang w:val="en-GB" w:eastAsia="zh-CN"/>
        </w:rPr>
        <w:t xml:space="preserve">CHO configuration </w:t>
      </w:r>
      <w:r w:rsidR="00E44744">
        <w:rPr>
          <w:lang w:val="en-GB" w:eastAsia="zh-CN"/>
        </w:rPr>
        <w:t xml:space="preserve">also </w:t>
      </w:r>
      <w:r w:rsidR="00E45BE1">
        <w:rPr>
          <w:lang w:val="en-GB" w:eastAsia="zh-CN"/>
        </w:rPr>
        <w:t xml:space="preserve">contains an </w:t>
      </w:r>
      <w:r w:rsidR="00E45BE1" w:rsidRPr="00E45BE1">
        <w:rPr>
          <w:i/>
          <w:lang w:val="en-GB" w:eastAsia="zh-CN"/>
        </w:rPr>
        <w:t>RRCReconfiguration</w:t>
      </w:r>
      <w:r w:rsidR="00E45BE1">
        <w:rPr>
          <w:lang w:val="en-GB" w:eastAsia="zh-CN"/>
        </w:rPr>
        <w:t xml:space="preserve"> (with a </w:t>
      </w:r>
      <w:r w:rsidR="00E45BE1" w:rsidRPr="00E45BE1">
        <w:rPr>
          <w:i/>
          <w:lang w:val="en-GB" w:eastAsia="zh-CN"/>
        </w:rPr>
        <w:t>reconfigurationWithSync</w:t>
      </w:r>
      <w:r w:rsidR="00E45BE1">
        <w:rPr>
          <w:lang w:val="en-GB" w:eastAsia="zh-CN"/>
        </w:rPr>
        <w:t xml:space="preserve">) </w:t>
      </w:r>
      <w:r w:rsidR="009E3780">
        <w:rPr>
          <w:lang w:val="en-GB" w:eastAsia="zh-CN"/>
        </w:rPr>
        <w:t>for</w:t>
      </w:r>
      <w:r w:rsidR="00E45BE1">
        <w:rPr>
          <w:lang w:val="en-GB" w:eastAsia="zh-CN"/>
        </w:rPr>
        <w:t xml:space="preserve"> each target </w:t>
      </w:r>
      <w:r w:rsidR="009E3780">
        <w:rPr>
          <w:lang w:val="en-GB" w:eastAsia="zh-CN"/>
        </w:rPr>
        <w:t xml:space="preserve">cell </w:t>
      </w:r>
      <w:r w:rsidR="00E45BE1">
        <w:rPr>
          <w:lang w:val="en-GB" w:eastAsia="zh-CN"/>
        </w:rPr>
        <w:t xml:space="preserve">candidate </w:t>
      </w:r>
      <w:r w:rsidR="00E44744">
        <w:rPr>
          <w:lang w:val="en-GB" w:eastAsia="zh-CN"/>
        </w:rPr>
        <w:t xml:space="preserve">and </w:t>
      </w:r>
      <w:r w:rsidR="00E45BE1">
        <w:rPr>
          <w:lang w:val="en-GB" w:eastAsia="zh-CN"/>
        </w:rPr>
        <w:t xml:space="preserve">associated to </w:t>
      </w:r>
      <w:r>
        <w:rPr>
          <w:lang w:val="en-GB" w:eastAsia="zh-CN"/>
        </w:rPr>
        <w:t xml:space="preserve">a </w:t>
      </w:r>
      <w:r w:rsidR="00E45BE1">
        <w:rPr>
          <w:lang w:val="en-GB" w:eastAsia="zh-CN"/>
        </w:rPr>
        <w:t>triggering condition</w:t>
      </w:r>
      <w:r w:rsidR="00E44744">
        <w:rPr>
          <w:lang w:val="en-GB" w:eastAsia="zh-CN"/>
        </w:rPr>
        <w:t xml:space="preserve">. </w:t>
      </w:r>
      <w:r w:rsidR="009E3780">
        <w:rPr>
          <w:lang w:val="en-GB" w:eastAsia="zh-CN"/>
        </w:rPr>
        <w:t xml:space="preserve">The </w:t>
      </w:r>
      <w:r w:rsidR="00E44744" w:rsidRPr="009E3780">
        <w:rPr>
          <w:i/>
          <w:lang w:val="en-GB" w:eastAsia="zh-CN"/>
        </w:rPr>
        <w:t>RRCReconfiguration</w:t>
      </w:r>
      <w:r w:rsidR="00E44744">
        <w:rPr>
          <w:lang w:val="en-GB" w:eastAsia="zh-CN"/>
        </w:rPr>
        <w:t xml:space="preserve"> per target is only applied when the associated triggering condition is fulfilled. Hence, it is not obvious whether the UE shall verify the compliance of </w:t>
      </w:r>
      <w:r w:rsidR="009E3780">
        <w:rPr>
          <w:lang w:val="en-GB" w:eastAsia="zh-CN"/>
        </w:rPr>
        <w:t xml:space="preserve">each </w:t>
      </w:r>
      <w:r w:rsidR="00E44744" w:rsidRPr="009E3780">
        <w:rPr>
          <w:i/>
          <w:lang w:val="en-GB" w:eastAsia="zh-CN"/>
        </w:rPr>
        <w:t>RRCReconfiguration</w:t>
      </w:r>
      <w:r w:rsidR="00E44744">
        <w:rPr>
          <w:lang w:val="en-GB" w:eastAsia="zh-CN"/>
        </w:rPr>
        <w:t xml:space="preserve"> </w:t>
      </w:r>
      <w:r w:rsidR="009E3780">
        <w:rPr>
          <w:lang w:val="en-GB" w:eastAsia="zh-CN"/>
        </w:rPr>
        <w:t xml:space="preserve">per target </w:t>
      </w:r>
      <w:r w:rsidR="00E44744">
        <w:rPr>
          <w:lang w:val="en-GB" w:eastAsia="zh-CN"/>
        </w:rPr>
        <w:t>upon reception of a CHO configuration</w:t>
      </w:r>
      <w:r w:rsidR="007D1049">
        <w:rPr>
          <w:lang w:val="en-GB" w:eastAsia="zh-CN"/>
        </w:rPr>
        <w:t>.</w:t>
      </w:r>
    </w:p>
    <w:p w14:paraId="2268EE88" w14:textId="5A78CD13" w:rsidR="009B5300" w:rsidRDefault="00A13026" w:rsidP="00750669">
      <w:pPr>
        <w:rPr>
          <w:lang w:val="en-GB" w:eastAsia="zh-CN"/>
        </w:rPr>
      </w:pPr>
      <w:r>
        <w:rPr>
          <w:lang w:val="en-GB" w:eastAsia="zh-CN"/>
        </w:rPr>
        <w:t xml:space="preserve">A first alternative is if </w:t>
      </w:r>
      <w:r w:rsidR="00E51BDD">
        <w:rPr>
          <w:lang w:val="en-GB" w:eastAsia="zh-CN"/>
        </w:rPr>
        <w:t xml:space="preserve">the </w:t>
      </w:r>
      <w:r w:rsidR="00E51BDD" w:rsidRPr="00A13026">
        <w:rPr>
          <w:b/>
          <w:lang w:val="en-GB" w:eastAsia="zh-CN"/>
        </w:rPr>
        <w:t xml:space="preserve">UE verifies the compliance of each </w:t>
      </w:r>
      <w:r w:rsidR="00E51BDD" w:rsidRPr="0041586D">
        <w:rPr>
          <w:b/>
          <w:i/>
          <w:lang w:val="en-GB" w:eastAsia="zh-CN"/>
        </w:rPr>
        <w:t>RRCReconfiguration</w:t>
      </w:r>
      <w:r w:rsidR="00E51BDD" w:rsidRPr="00A13026">
        <w:rPr>
          <w:b/>
          <w:lang w:val="en-GB" w:eastAsia="zh-CN"/>
        </w:rPr>
        <w:t xml:space="preserve"> upon reception of the CHO configuration</w:t>
      </w:r>
      <w:r w:rsidR="00E51BDD">
        <w:rPr>
          <w:lang w:val="en-GB" w:eastAsia="zh-CN"/>
        </w:rPr>
        <w:t xml:space="preserve">. </w:t>
      </w:r>
      <w:r w:rsidR="007D1049">
        <w:rPr>
          <w:lang w:val="en-GB" w:eastAsia="zh-CN"/>
        </w:rPr>
        <w:t xml:space="preserve">If the CHO configuration </w:t>
      </w:r>
      <w:r w:rsidR="00AA4AC4">
        <w:rPr>
          <w:lang w:val="en-GB" w:eastAsia="zh-CN"/>
        </w:rPr>
        <w:t xml:space="preserve">is for a single target candidate </w:t>
      </w:r>
      <w:r w:rsidR="0041586D">
        <w:rPr>
          <w:lang w:val="en-GB" w:eastAsia="zh-CN"/>
        </w:rPr>
        <w:t>(</w:t>
      </w:r>
      <w:r w:rsidR="00AA4AC4">
        <w:rPr>
          <w:lang w:val="en-GB" w:eastAsia="zh-CN"/>
        </w:rPr>
        <w:t xml:space="preserve">i.e. it </w:t>
      </w:r>
      <w:r w:rsidR="007D1049">
        <w:rPr>
          <w:lang w:val="en-GB" w:eastAsia="zh-CN"/>
        </w:rPr>
        <w:t xml:space="preserve">only contains a single </w:t>
      </w:r>
      <w:r w:rsidR="007D1049" w:rsidRPr="006E0198">
        <w:rPr>
          <w:i/>
          <w:lang w:val="en-GB" w:eastAsia="zh-CN"/>
        </w:rPr>
        <w:t>RRCReconfiguration</w:t>
      </w:r>
      <w:r w:rsidR="0041586D">
        <w:rPr>
          <w:lang w:val="en-GB" w:eastAsia="zh-CN"/>
        </w:rPr>
        <w:t>),</w:t>
      </w:r>
      <w:r w:rsidR="007D1049">
        <w:rPr>
          <w:lang w:val="en-GB" w:eastAsia="zh-CN"/>
        </w:rPr>
        <w:t xml:space="preserve"> </w:t>
      </w:r>
      <w:r w:rsidR="002F7781">
        <w:rPr>
          <w:lang w:val="en-GB" w:eastAsia="zh-CN"/>
        </w:rPr>
        <w:t xml:space="preserve">and </w:t>
      </w:r>
      <w:r w:rsidR="00D035FE">
        <w:rPr>
          <w:lang w:val="en-GB" w:eastAsia="zh-CN"/>
        </w:rPr>
        <w:t xml:space="preserve">If the </w:t>
      </w:r>
      <w:r w:rsidR="0041586D">
        <w:rPr>
          <w:lang w:val="en-GB" w:eastAsia="zh-CN"/>
        </w:rPr>
        <w:t>UE is able to comply with it</w:t>
      </w:r>
      <w:r w:rsidR="00D035FE">
        <w:rPr>
          <w:lang w:val="en-GB" w:eastAsia="zh-CN"/>
        </w:rPr>
        <w:t xml:space="preserve">, the UE monitors the condition and if the condition is fulfilled the UE is certain that there will be no compliance error upon applying the </w:t>
      </w:r>
      <w:r w:rsidR="00D035FE" w:rsidRPr="00D035FE">
        <w:rPr>
          <w:i/>
          <w:lang w:val="en-GB" w:eastAsia="zh-CN"/>
        </w:rPr>
        <w:t>RRCReconfiguration</w:t>
      </w:r>
      <w:r w:rsidR="00D035FE">
        <w:rPr>
          <w:lang w:val="en-GB" w:eastAsia="zh-CN"/>
        </w:rPr>
        <w:t xml:space="preserve">. </w:t>
      </w:r>
      <w:r w:rsidR="00C674A3">
        <w:rPr>
          <w:lang w:val="en-GB" w:eastAsia="zh-CN"/>
        </w:rPr>
        <w:t xml:space="preserve">If the configuration is not compliant, the UE </w:t>
      </w:r>
      <w:r w:rsidR="00AA61DE">
        <w:rPr>
          <w:lang w:val="en-GB" w:eastAsia="zh-CN"/>
        </w:rPr>
        <w:t>could</w:t>
      </w:r>
      <w:r w:rsidR="00C674A3">
        <w:rPr>
          <w:lang w:val="en-GB" w:eastAsia="zh-CN"/>
        </w:rPr>
        <w:t xml:space="preserve"> indicate that </w:t>
      </w:r>
      <w:r w:rsidR="00AA4AC4">
        <w:rPr>
          <w:lang w:val="en-GB" w:eastAsia="zh-CN"/>
        </w:rPr>
        <w:t xml:space="preserve">to the network e.g. in an </w:t>
      </w:r>
      <w:r w:rsidR="00C674A3">
        <w:rPr>
          <w:lang w:val="en-GB" w:eastAsia="zh-CN"/>
        </w:rPr>
        <w:t xml:space="preserve">acknowledgement </w:t>
      </w:r>
      <w:r w:rsidR="00AA4AC4">
        <w:rPr>
          <w:lang w:val="en-GB" w:eastAsia="zh-CN"/>
        </w:rPr>
        <w:t xml:space="preserve">message to the </w:t>
      </w:r>
      <w:r w:rsidR="00C674A3">
        <w:rPr>
          <w:lang w:val="en-GB" w:eastAsia="zh-CN"/>
        </w:rPr>
        <w:t xml:space="preserve">CHO </w:t>
      </w:r>
      <w:r w:rsidR="00AA4AC4">
        <w:rPr>
          <w:lang w:val="en-GB" w:eastAsia="zh-CN"/>
        </w:rPr>
        <w:t>configuration.</w:t>
      </w:r>
      <w:r w:rsidR="002F7781">
        <w:rPr>
          <w:lang w:val="en-GB" w:eastAsia="zh-CN"/>
        </w:rPr>
        <w:t xml:space="preserve"> </w:t>
      </w:r>
      <w:r w:rsidR="009B5300">
        <w:rPr>
          <w:lang w:val="en-GB" w:eastAsia="zh-CN"/>
        </w:rPr>
        <w:t xml:space="preserve">Main benefit of this solution is that the UE does not need to monitor a trigger condition unless that is associated to a compliant </w:t>
      </w:r>
      <w:r w:rsidR="009B5300" w:rsidRPr="009B5300">
        <w:rPr>
          <w:i/>
          <w:lang w:val="en-GB" w:eastAsia="zh-CN"/>
        </w:rPr>
        <w:t>RRCReconfiguration</w:t>
      </w:r>
      <w:r w:rsidR="009B5300">
        <w:rPr>
          <w:lang w:val="en-GB" w:eastAsia="zh-CN"/>
        </w:rPr>
        <w:t>, which may be found out as early as possible.</w:t>
      </w:r>
      <w:r w:rsidR="008B7284">
        <w:rPr>
          <w:lang w:val="en-GB" w:eastAsia="zh-CN"/>
        </w:rPr>
        <w:t xml:space="preserve"> Another advantage is that the UE does not have to perform an autonomous action (e.g. re-establishment) since t</w:t>
      </w:r>
      <w:r w:rsidR="00926EED">
        <w:rPr>
          <w:lang w:val="en-GB" w:eastAsia="zh-CN"/>
        </w:rPr>
        <w:t xml:space="preserve">he source gNodeB is still under control of the UE and the UE the CHO configurations are not meant to be provided under very poor radio conditions like in the legacy handover. </w:t>
      </w:r>
    </w:p>
    <w:p w14:paraId="45AF3456" w14:textId="7A54E1AC" w:rsidR="00224ACF" w:rsidRDefault="002F7781" w:rsidP="00750669">
      <w:pPr>
        <w:rPr>
          <w:lang w:val="en-GB" w:eastAsia="zh-CN"/>
        </w:rPr>
      </w:pPr>
      <w:r>
        <w:rPr>
          <w:lang w:val="en-GB" w:eastAsia="zh-CN"/>
        </w:rPr>
        <w:t xml:space="preserve">However, </w:t>
      </w:r>
      <w:r w:rsidR="00926EED">
        <w:rPr>
          <w:lang w:val="en-GB" w:eastAsia="zh-CN"/>
        </w:rPr>
        <w:t xml:space="preserve">a </w:t>
      </w:r>
      <w:r w:rsidR="009B5300">
        <w:rPr>
          <w:lang w:val="en-GB" w:eastAsia="zh-CN"/>
        </w:rPr>
        <w:t xml:space="preserve">possible drawback is </w:t>
      </w:r>
      <w:r>
        <w:rPr>
          <w:lang w:val="en-GB" w:eastAsia="zh-CN"/>
        </w:rPr>
        <w:t xml:space="preserve">if </w:t>
      </w:r>
      <w:r w:rsidR="00750669">
        <w:rPr>
          <w:lang w:val="en-GB" w:eastAsia="zh-CN"/>
        </w:rPr>
        <w:t>the CHO configuration is for multiple target candidates</w:t>
      </w:r>
      <w:r w:rsidR="009B5300">
        <w:rPr>
          <w:lang w:val="en-GB" w:eastAsia="zh-CN"/>
        </w:rPr>
        <w:t xml:space="preserve">. In that case </w:t>
      </w:r>
      <w:r w:rsidR="00750669">
        <w:rPr>
          <w:lang w:val="en-GB" w:eastAsia="zh-CN"/>
        </w:rPr>
        <w:t xml:space="preserve">there will be multiple </w:t>
      </w:r>
      <w:r w:rsidR="00750669" w:rsidRPr="006E0198">
        <w:rPr>
          <w:i/>
          <w:lang w:val="en-GB" w:eastAsia="zh-CN"/>
        </w:rPr>
        <w:t>RRCReconfiguration</w:t>
      </w:r>
      <w:r w:rsidR="00750669">
        <w:rPr>
          <w:i/>
          <w:lang w:val="en-GB" w:eastAsia="zh-CN"/>
        </w:rPr>
        <w:t>(s)</w:t>
      </w:r>
      <w:r w:rsidR="009B5300">
        <w:rPr>
          <w:lang w:val="en-GB" w:eastAsia="zh-CN"/>
        </w:rPr>
        <w:t xml:space="preserve"> and</w:t>
      </w:r>
      <w:r>
        <w:rPr>
          <w:lang w:val="en-GB" w:eastAsia="zh-CN"/>
        </w:rPr>
        <w:t>, v</w:t>
      </w:r>
      <w:r w:rsidR="00750669">
        <w:rPr>
          <w:lang w:val="en-GB" w:eastAsia="zh-CN"/>
        </w:rPr>
        <w:t>erify</w:t>
      </w:r>
      <w:r w:rsidR="00AA61DE">
        <w:rPr>
          <w:lang w:val="en-GB" w:eastAsia="zh-CN"/>
        </w:rPr>
        <w:t xml:space="preserve">ing </w:t>
      </w:r>
      <w:r w:rsidR="00750669">
        <w:rPr>
          <w:lang w:val="en-GB" w:eastAsia="zh-CN"/>
        </w:rPr>
        <w:t>the compliance of that upon reception of the CHO configuration</w:t>
      </w:r>
      <w:r w:rsidR="00AA61DE">
        <w:rPr>
          <w:lang w:val="en-GB" w:eastAsia="zh-CN"/>
        </w:rPr>
        <w:t xml:space="preserve"> means verifying the compliance of each </w:t>
      </w:r>
      <w:r w:rsidR="00AA61DE" w:rsidRPr="00660980">
        <w:rPr>
          <w:i/>
          <w:lang w:val="en-GB" w:eastAsia="zh-CN"/>
        </w:rPr>
        <w:t>RRCReconfiguration</w:t>
      </w:r>
      <w:r w:rsidR="00AA61DE">
        <w:rPr>
          <w:lang w:val="en-GB" w:eastAsia="zh-CN"/>
        </w:rPr>
        <w:t xml:space="preserve"> (or equivalent) per target candidate, which increases the processing delay </w:t>
      </w:r>
      <w:r w:rsidR="000344BE">
        <w:rPr>
          <w:lang w:val="en-GB" w:eastAsia="zh-CN"/>
        </w:rPr>
        <w:t xml:space="preserve">when configuring </w:t>
      </w:r>
      <w:r w:rsidR="00660980">
        <w:rPr>
          <w:lang w:val="en-GB" w:eastAsia="zh-CN"/>
        </w:rPr>
        <w:t xml:space="preserve">CHO (and possibly delays the start of the </w:t>
      </w:r>
      <w:r w:rsidR="00AA61DE">
        <w:rPr>
          <w:lang w:val="en-GB" w:eastAsia="zh-CN"/>
        </w:rPr>
        <w:t>monitor</w:t>
      </w:r>
      <w:r w:rsidR="00660980">
        <w:rPr>
          <w:lang w:val="en-GB" w:eastAsia="zh-CN"/>
        </w:rPr>
        <w:t xml:space="preserve">ing of </w:t>
      </w:r>
      <w:r w:rsidR="00AA61DE">
        <w:rPr>
          <w:lang w:val="en-GB" w:eastAsia="zh-CN"/>
        </w:rPr>
        <w:t>trigger conditions</w:t>
      </w:r>
      <w:r w:rsidR="00660980">
        <w:rPr>
          <w:lang w:val="en-GB" w:eastAsia="zh-CN"/>
        </w:rPr>
        <w:t>)</w:t>
      </w:r>
      <w:r w:rsidR="00750669">
        <w:rPr>
          <w:lang w:val="en-GB" w:eastAsia="zh-CN"/>
        </w:rPr>
        <w:t>.</w:t>
      </w:r>
    </w:p>
    <w:p w14:paraId="6824D167" w14:textId="2CAF004C" w:rsidR="00A13026" w:rsidRDefault="00A13026" w:rsidP="00750669">
      <w:pPr>
        <w:rPr>
          <w:lang w:val="en-GB" w:eastAsia="zh-CN"/>
        </w:rPr>
      </w:pPr>
      <w:r>
        <w:rPr>
          <w:lang w:val="en-GB" w:eastAsia="zh-CN"/>
        </w:rPr>
        <w:t>A second alternatively</w:t>
      </w:r>
      <w:r w:rsidR="00926EED">
        <w:rPr>
          <w:lang w:val="en-GB" w:eastAsia="zh-CN"/>
        </w:rPr>
        <w:t xml:space="preserve"> </w:t>
      </w:r>
      <w:r w:rsidR="002F7781">
        <w:rPr>
          <w:lang w:val="en-GB" w:eastAsia="zh-CN"/>
        </w:rPr>
        <w:t xml:space="preserve">is </w:t>
      </w:r>
      <w:r>
        <w:rPr>
          <w:lang w:val="en-GB" w:eastAsia="zh-CN"/>
        </w:rPr>
        <w:t xml:space="preserve">if </w:t>
      </w:r>
      <w:r w:rsidRPr="00A13026">
        <w:rPr>
          <w:b/>
          <w:lang w:val="en-GB" w:eastAsia="zh-CN"/>
        </w:rPr>
        <w:t xml:space="preserve">UE </w:t>
      </w:r>
      <w:r w:rsidR="000344BE" w:rsidRPr="00A13026">
        <w:rPr>
          <w:b/>
          <w:lang w:val="en-GB" w:eastAsia="zh-CN"/>
        </w:rPr>
        <w:t>only verif</w:t>
      </w:r>
      <w:r w:rsidRPr="00A13026">
        <w:rPr>
          <w:b/>
          <w:lang w:val="en-GB" w:eastAsia="zh-CN"/>
        </w:rPr>
        <w:t>ies</w:t>
      </w:r>
      <w:r w:rsidR="000344BE" w:rsidRPr="00A13026">
        <w:rPr>
          <w:b/>
          <w:lang w:val="en-GB" w:eastAsia="zh-CN"/>
        </w:rPr>
        <w:t xml:space="preserve"> the compliance of the </w:t>
      </w:r>
      <w:r w:rsidR="000344BE" w:rsidRPr="00A13026">
        <w:rPr>
          <w:b/>
          <w:i/>
          <w:lang w:val="en-GB" w:eastAsia="zh-CN"/>
        </w:rPr>
        <w:t>RRCReconfiguration</w:t>
      </w:r>
      <w:r w:rsidR="000344BE" w:rsidRPr="00A13026">
        <w:rPr>
          <w:b/>
          <w:lang w:val="en-GB" w:eastAsia="zh-CN"/>
        </w:rPr>
        <w:t xml:space="preserve">(s) in CHO </w:t>
      </w:r>
      <w:r w:rsidR="00A2659E" w:rsidRPr="00A13026">
        <w:rPr>
          <w:b/>
          <w:lang w:val="en-GB" w:eastAsia="zh-CN"/>
        </w:rPr>
        <w:t>upon the fulfilment of an associated triggering conditions</w:t>
      </w:r>
      <w:r w:rsidR="00A2659E">
        <w:rPr>
          <w:lang w:val="en-GB" w:eastAsia="zh-CN"/>
        </w:rPr>
        <w:t xml:space="preserve"> i.e.</w:t>
      </w:r>
      <w:r w:rsidR="00CB561F">
        <w:rPr>
          <w:lang w:val="en-GB" w:eastAsia="zh-CN"/>
        </w:rPr>
        <w:t xml:space="preserve"> </w:t>
      </w:r>
      <w:r w:rsidR="00A2659E">
        <w:rPr>
          <w:lang w:val="en-GB" w:eastAsia="zh-CN"/>
        </w:rPr>
        <w:t xml:space="preserve">when </w:t>
      </w:r>
      <w:r w:rsidR="00CB561F">
        <w:rPr>
          <w:lang w:val="en-GB" w:eastAsia="zh-CN"/>
        </w:rPr>
        <w:t>one of these are to be applied, as in the case of a legacy handover.</w:t>
      </w:r>
      <w:r w:rsidR="00A63F84">
        <w:rPr>
          <w:lang w:val="en-GB" w:eastAsia="zh-CN"/>
        </w:rPr>
        <w:t xml:space="preserve"> The advantage of this solution is the </w:t>
      </w:r>
      <w:r>
        <w:rPr>
          <w:lang w:val="en-GB" w:eastAsia="zh-CN"/>
        </w:rPr>
        <w:t xml:space="preserve">reduced processing delay (more relevant for the case of multiple target candidates) for CHO configuration. However, it may lead to cases </w:t>
      </w:r>
      <w:r>
        <w:rPr>
          <w:lang w:val="en-GB" w:eastAsia="zh-CN"/>
        </w:rPr>
        <w:lastRenderedPageBreak/>
        <w:t>where the UE unnecessarily monitors triggering conditions associated to RRCReconfiguration that are non-compliant.</w:t>
      </w:r>
    </w:p>
    <w:p w14:paraId="475B6C9C" w14:textId="2424EEC0" w:rsidR="00743E51" w:rsidRDefault="00A13026" w:rsidP="00750669">
      <w:pPr>
        <w:rPr>
          <w:lang w:val="en-GB" w:eastAsia="zh-CN"/>
        </w:rPr>
      </w:pPr>
      <w:r>
        <w:rPr>
          <w:lang w:val="en-GB" w:eastAsia="zh-CN"/>
        </w:rPr>
        <w:t xml:space="preserve">As </w:t>
      </w:r>
      <w:r w:rsidR="00743E51">
        <w:rPr>
          <w:lang w:val="en-GB" w:eastAsia="zh-CN"/>
        </w:rPr>
        <w:t xml:space="preserve">the inability to comply with an </w:t>
      </w:r>
      <w:r w:rsidR="00743E51" w:rsidRPr="00926EED">
        <w:rPr>
          <w:i/>
          <w:lang w:val="en-GB" w:eastAsia="zh-CN"/>
        </w:rPr>
        <w:t>RRCReconfiguration</w:t>
      </w:r>
      <w:r w:rsidR="00743E51">
        <w:rPr>
          <w:lang w:val="en-GB" w:eastAsia="zh-CN"/>
        </w:rPr>
        <w:t xml:space="preserve"> is not a very typical case, the second alternative seems more reasonable</w:t>
      </w:r>
      <w:r w:rsidR="00936BF0">
        <w:rPr>
          <w:lang w:val="en-GB" w:eastAsia="zh-CN"/>
        </w:rPr>
        <w:t xml:space="preserve"> to be assumed as baseline</w:t>
      </w:r>
      <w:r w:rsidR="00926EED">
        <w:rPr>
          <w:lang w:val="en-GB" w:eastAsia="zh-CN"/>
        </w:rPr>
        <w:t xml:space="preserve"> since in most cases the processing delay may be reduced</w:t>
      </w:r>
      <w:r w:rsidR="00936BF0">
        <w:rPr>
          <w:lang w:val="en-GB" w:eastAsia="zh-CN"/>
        </w:rPr>
        <w:t>.</w:t>
      </w:r>
    </w:p>
    <w:p w14:paraId="223E4295" w14:textId="7E18CBEF" w:rsidR="00A13026" w:rsidRDefault="00A13026" w:rsidP="00A13026">
      <w:pPr>
        <w:pStyle w:val="Proposal"/>
        <w:tabs>
          <w:tab w:val="clear" w:pos="1304"/>
        </w:tabs>
        <w:ind w:left="1701" w:hanging="1701"/>
      </w:pPr>
      <w:r w:rsidRPr="00A13026">
        <w:t xml:space="preserve">UE </w:t>
      </w:r>
      <w:r w:rsidR="00EA567E">
        <w:t xml:space="preserve">is </w:t>
      </w:r>
      <w:r w:rsidRPr="00A13026">
        <w:t xml:space="preserve">only </w:t>
      </w:r>
      <w:r w:rsidR="00EA567E">
        <w:t xml:space="preserve">required to </w:t>
      </w:r>
      <w:r w:rsidRPr="00A13026">
        <w:t>verif</w:t>
      </w:r>
      <w:r w:rsidR="00EA567E">
        <w:t>y</w:t>
      </w:r>
      <w:r w:rsidRPr="00A13026">
        <w:t xml:space="preserve"> the compliance of the </w:t>
      </w:r>
      <w:r w:rsidRPr="007E5C45">
        <w:rPr>
          <w:i/>
        </w:rPr>
        <w:t>RRCReconfiguration</w:t>
      </w:r>
      <w:r w:rsidRPr="00A13026">
        <w:t>(s) in CHO upon the fulfilment of an associated triggering conditions</w:t>
      </w:r>
      <w:r>
        <w:t>.</w:t>
      </w:r>
    </w:p>
    <w:p w14:paraId="0DADA022" w14:textId="77777777" w:rsidR="00AA4AC4" w:rsidRDefault="00AA4AC4" w:rsidP="006D5500">
      <w:pPr>
        <w:rPr>
          <w:lang w:val="en-GB" w:eastAsia="zh-CN"/>
        </w:rPr>
      </w:pPr>
    </w:p>
    <w:p w14:paraId="1C4FBF9F" w14:textId="76E80F60" w:rsidR="00C62A65" w:rsidRDefault="00C62A65" w:rsidP="006D5500">
      <w:pPr>
        <w:rPr>
          <w:lang w:val="en-GB" w:eastAsia="zh-CN"/>
        </w:rPr>
      </w:pPr>
      <w:bookmarkStart w:id="2" w:name="_Hlk1023792"/>
    </w:p>
    <w:p w14:paraId="2E69E190" w14:textId="65DBC4EC" w:rsidR="006D5500" w:rsidRDefault="00C62A65" w:rsidP="006D5500">
      <w:pPr>
        <w:rPr>
          <w:lang w:val="en-GB" w:eastAsia="zh-CN"/>
        </w:rPr>
      </w:pPr>
      <w:r>
        <w:rPr>
          <w:lang w:val="en-GB" w:eastAsia="zh-CN"/>
        </w:rPr>
        <w:t>According to P1-P3, if all triggering conditions and measurement configurations associated are compliant</w:t>
      </w:r>
      <w:r w:rsidR="00DB3D3A">
        <w:rPr>
          <w:lang w:val="en-GB" w:eastAsia="zh-CN"/>
        </w:rPr>
        <w:t xml:space="preserve"> the UE monitors the triggering conditions upon receiving the CHO configuration. </w:t>
      </w:r>
      <w:r w:rsidR="006D5500">
        <w:rPr>
          <w:lang w:val="en-GB" w:eastAsia="zh-CN"/>
        </w:rPr>
        <w:t xml:space="preserve">If one of </w:t>
      </w:r>
      <w:r>
        <w:rPr>
          <w:lang w:val="en-GB" w:eastAsia="zh-CN"/>
        </w:rPr>
        <w:t xml:space="preserve">the triggering </w:t>
      </w:r>
      <w:r w:rsidR="006D5500">
        <w:rPr>
          <w:lang w:val="en-GB" w:eastAsia="zh-CN"/>
        </w:rPr>
        <w:t xml:space="preserve">conditions are </w:t>
      </w:r>
      <w:r>
        <w:rPr>
          <w:lang w:val="en-GB" w:eastAsia="zh-CN"/>
        </w:rPr>
        <w:t>fulfilled</w:t>
      </w:r>
      <w:r w:rsidR="006D5500">
        <w:rPr>
          <w:lang w:val="en-GB" w:eastAsia="zh-CN"/>
        </w:rPr>
        <w:t>, the UE performs the CHO execution which should be similar to a handover execution i</w:t>
      </w:r>
      <w:r w:rsidR="005C44C0">
        <w:rPr>
          <w:lang w:val="en-GB" w:eastAsia="zh-CN"/>
        </w:rPr>
        <w:t>.</w:t>
      </w:r>
      <w:r w:rsidR="006D5500">
        <w:rPr>
          <w:lang w:val="en-GB" w:eastAsia="zh-CN"/>
        </w:rPr>
        <w:t xml:space="preserve">e. It consists of starting the timer T304 (or equivalent) and applying the stored </w:t>
      </w:r>
      <w:r w:rsidR="006D5500" w:rsidRPr="006D5500">
        <w:rPr>
          <w:i/>
          <w:lang w:val="en-GB" w:eastAsia="zh-CN"/>
        </w:rPr>
        <w:t>RRCReconfiguration</w:t>
      </w:r>
      <w:r w:rsidR="006D5500">
        <w:rPr>
          <w:lang w:val="en-GB" w:eastAsia="zh-CN"/>
        </w:rPr>
        <w:t xml:space="preserve"> with </w:t>
      </w:r>
      <w:r w:rsidR="005C44C0">
        <w:rPr>
          <w:i/>
          <w:lang w:val="en-GB" w:eastAsia="zh-CN"/>
        </w:rPr>
        <w:t xml:space="preserve">reconfigurationWithSync </w:t>
      </w:r>
      <w:r w:rsidR="006D5500">
        <w:rPr>
          <w:lang w:val="en-GB" w:eastAsia="zh-CN"/>
        </w:rPr>
        <w:t>message associated to the target cell candidate for which the trigger condition has been fulfilled.</w:t>
      </w:r>
    </w:p>
    <w:p w14:paraId="2F6508AA" w14:textId="15C781DF" w:rsidR="006D5500" w:rsidRDefault="006D5500" w:rsidP="006D5500">
      <w:pPr>
        <w:rPr>
          <w:lang w:val="en-GB" w:eastAsia="zh-CN"/>
        </w:rPr>
      </w:pPr>
      <w:r>
        <w:rPr>
          <w:lang w:val="en-GB" w:eastAsia="zh-CN"/>
        </w:rPr>
        <w:t>When applying the message, which would be equivalen</w:t>
      </w:r>
      <w:r w:rsidR="00351B7D">
        <w:rPr>
          <w:lang w:val="en-GB" w:eastAsia="zh-CN"/>
        </w:rPr>
        <w:t>t to having</w:t>
      </w:r>
      <w:r>
        <w:rPr>
          <w:lang w:val="en-GB" w:eastAsia="zh-CN"/>
        </w:rPr>
        <w:t xml:space="preserve"> received at that moment an </w:t>
      </w:r>
      <w:r w:rsidRPr="00D2309B">
        <w:rPr>
          <w:i/>
          <w:lang w:val="en-GB" w:eastAsia="zh-CN"/>
        </w:rPr>
        <w:t>RRCReconfiguration</w:t>
      </w:r>
      <w:r>
        <w:rPr>
          <w:lang w:val="en-GB" w:eastAsia="zh-CN"/>
        </w:rPr>
        <w:t xml:space="preserve"> with </w:t>
      </w:r>
      <w:r w:rsidR="005C44C0">
        <w:rPr>
          <w:i/>
          <w:lang w:val="en-GB" w:eastAsia="zh-CN"/>
        </w:rPr>
        <w:t>reconfigurationWithSync</w:t>
      </w:r>
      <w:r>
        <w:rPr>
          <w:lang w:val="en-GB" w:eastAsia="zh-CN"/>
        </w:rPr>
        <w:t xml:space="preserve">, the UE </w:t>
      </w:r>
      <w:r w:rsidR="00296F64">
        <w:rPr>
          <w:lang w:val="en-GB" w:eastAsia="zh-CN"/>
        </w:rPr>
        <w:t>may be unable to comply with (part of) the configuration prepared by that target candidate</w:t>
      </w:r>
      <w:r w:rsidR="001E442D">
        <w:rPr>
          <w:lang w:val="en-GB" w:eastAsia="zh-CN"/>
        </w:rPr>
        <w:t>.</w:t>
      </w:r>
    </w:p>
    <w:p w14:paraId="111FAE61" w14:textId="685C25B9" w:rsidR="000519FC" w:rsidRDefault="000519FC" w:rsidP="000519FC">
      <w:pPr>
        <w:pStyle w:val="Observation"/>
        <w:ind w:left="1701" w:hanging="1701"/>
      </w:pPr>
      <w:r>
        <w:t>Upon CHO execution, UE may be unable to comply with a dedicated configuration from target candidate.</w:t>
      </w:r>
    </w:p>
    <w:p w14:paraId="44EE05AA" w14:textId="77777777" w:rsidR="00F45984" w:rsidRDefault="00F45984" w:rsidP="006C74D2">
      <w:pPr>
        <w:rPr>
          <w:lang w:val="en-GB" w:eastAsia="zh-CN"/>
        </w:rPr>
      </w:pPr>
    </w:p>
    <w:p w14:paraId="466C8D11" w14:textId="2A04CC8E" w:rsidR="006C74D2" w:rsidRPr="00813481" w:rsidRDefault="006C74D2" w:rsidP="006C74D2">
      <w:pPr>
        <w:rPr>
          <w:i/>
          <w:u w:val="single"/>
          <w:lang w:val="en-GB" w:eastAsia="zh-CN"/>
        </w:rPr>
      </w:pPr>
      <w:r>
        <w:rPr>
          <w:i/>
          <w:u w:val="single"/>
          <w:lang w:val="en-GB" w:eastAsia="zh-CN"/>
        </w:rPr>
        <w:t>Timer T304 expires upon CHO execution</w:t>
      </w:r>
    </w:p>
    <w:p w14:paraId="3FD56CD9" w14:textId="41581DA3" w:rsidR="00843530" w:rsidRDefault="00843530" w:rsidP="006C74D2">
      <w:pPr>
        <w:rPr>
          <w:lang w:val="en-GB" w:eastAsia="zh-CN"/>
        </w:rPr>
      </w:pPr>
      <w:r>
        <w:rPr>
          <w:lang w:val="en-GB" w:eastAsia="zh-CN"/>
        </w:rPr>
        <w:t xml:space="preserve">In </w:t>
      </w:r>
      <w:r w:rsidR="00173F82">
        <w:rPr>
          <w:lang w:val="en-GB" w:eastAsia="zh-CN"/>
        </w:rPr>
        <w:t xml:space="preserve">NR reconfiguration with sync, </w:t>
      </w:r>
      <w:r>
        <w:rPr>
          <w:lang w:val="en-GB" w:eastAsia="zh-CN"/>
        </w:rPr>
        <w:t xml:space="preserve">the </w:t>
      </w:r>
      <w:r w:rsidRPr="00173F82">
        <w:rPr>
          <w:i/>
          <w:lang w:val="en-GB" w:eastAsia="zh-CN"/>
        </w:rPr>
        <w:t>RRCReconfiguration</w:t>
      </w:r>
      <w:r>
        <w:rPr>
          <w:lang w:val="en-GB" w:eastAsia="zh-CN"/>
        </w:rPr>
        <w:t xml:space="preserve"> with </w:t>
      </w:r>
      <w:r w:rsidR="00173F82" w:rsidRPr="00173F82">
        <w:rPr>
          <w:i/>
          <w:lang w:val="en-GB" w:eastAsia="zh-CN"/>
        </w:rPr>
        <w:t>reconfigurationWithSync</w:t>
      </w:r>
      <w:r w:rsidR="00173F82">
        <w:rPr>
          <w:lang w:val="en-GB" w:eastAsia="zh-CN"/>
        </w:rPr>
        <w:t xml:space="preserve"> </w:t>
      </w:r>
      <w:r>
        <w:rPr>
          <w:lang w:val="en-GB" w:eastAsia="zh-CN"/>
        </w:rPr>
        <w:t>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 xml:space="preserve">send the </w:t>
      </w:r>
      <w:r w:rsidR="002C517D" w:rsidRPr="00173F82">
        <w:rPr>
          <w:i/>
          <w:lang w:val="en-GB" w:eastAsia="zh-CN"/>
        </w:rPr>
        <w:t>RRCReconfigurationComplete</w:t>
      </w:r>
      <w:r w:rsidR="002C517D">
        <w:rPr>
          <w:lang w:val="en-GB" w:eastAsia="zh-CN"/>
        </w:rPr>
        <w:t xml:space="preserve"> according to target’s configuration, the UE declares a handover failure.</w:t>
      </w:r>
    </w:p>
    <w:p w14:paraId="6129F94F" w14:textId="2FD53893" w:rsidR="00F45984" w:rsidRDefault="006C74D2" w:rsidP="006C74D2">
      <w:pPr>
        <w:rPr>
          <w:lang w:val="en-GB" w:eastAsia="zh-CN"/>
        </w:rPr>
      </w:pPr>
      <w:r>
        <w:rPr>
          <w:lang w:val="en-GB" w:eastAsia="zh-CN"/>
        </w:rPr>
        <w:t xml:space="preserve">When the CHO trigger condition is fulfilled, and the UE executes CHO, the </w:t>
      </w:r>
      <w:r w:rsidR="00173F82">
        <w:rPr>
          <w:lang w:val="en-GB" w:eastAsia="zh-CN"/>
        </w:rPr>
        <w:t xml:space="preserve">also </w:t>
      </w:r>
      <w:r>
        <w:rPr>
          <w:lang w:val="en-GB" w:eastAsia="zh-CN"/>
        </w:rPr>
        <w:t xml:space="preserve">UE starts </w:t>
      </w:r>
      <w:r w:rsidR="00843530">
        <w:rPr>
          <w:lang w:val="en-GB" w:eastAsia="zh-CN"/>
        </w:rPr>
        <w:t xml:space="preserve">an equivalent </w:t>
      </w:r>
      <w:r>
        <w:rPr>
          <w:lang w:val="en-GB" w:eastAsia="zh-CN"/>
        </w:rPr>
        <w:t>timer T304, configured in the</w:t>
      </w:r>
      <w:r w:rsidR="00173F82">
        <w:rPr>
          <w:lang w:val="en-GB" w:eastAsia="zh-CN"/>
        </w:rPr>
        <w:t xml:space="preserve"> stored</w:t>
      </w:r>
      <w:r>
        <w:rPr>
          <w:lang w:val="en-GB" w:eastAsia="zh-CN"/>
        </w:rPr>
        <w:t xml:space="preserve"> </w:t>
      </w:r>
      <w:r w:rsidR="00173F82">
        <w:rPr>
          <w:i/>
          <w:lang w:val="en-GB" w:eastAsia="zh-CN"/>
        </w:rPr>
        <w:t>reconfigurationWithSync</w:t>
      </w:r>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w:t>
      </w:r>
      <w:r w:rsidR="00173F82">
        <w:rPr>
          <w:lang w:val="en-GB" w:eastAsia="zh-CN"/>
        </w:rPr>
        <w:t>reconfiguration with sync procedure</w:t>
      </w:r>
      <w:r w:rsidR="00B02B89">
        <w:rPr>
          <w:lang w:val="en-GB" w:eastAsia="zh-CN"/>
        </w:rPr>
        <w:t xml:space="preserv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cells), the timer T304 may expiry.</w:t>
      </w:r>
      <w:r w:rsidR="00843530">
        <w:rPr>
          <w:lang w:val="en-GB" w:eastAsia="zh-CN"/>
        </w:rPr>
        <w:t xml:space="preserve"> </w:t>
      </w:r>
    </w:p>
    <w:p w14:paraId="5EE43D65" w14:textId="3FA91A1B" w:rsidR="00B02B89" w:rsidRDefault="00B02B89" w:rsidP="00B02B89">
      <w:pPr>
        <w:pStyle w:val="Observation"/>
        <w:ind w:left="1701" w:hanging="1701"/>
      </w:pPr>
      <w:r>
        <w:t xml:space="preserve">Upon CHO </w:t>
      </w:r>
      <w:r w:rsidR="00B43290">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2B2F15FF" w:rsidR="000010AB" w:rsidRDefault="00B50F76" w:rsidP="00F316A3">
      <w:pPr>
        <w:rPr>
          <w:lang w:val="en-GB" w:eastAsia="zh-CN"/>
        </w:rPr>
      </w:pPr>
      <w:r>
        <w:rPr>
          <w:lang w:val="en-GB" w:eastAsia="zh-CN"/>
        </w:rPr>
        <w:t xml:space="preserve">In </w:t>
      </w:r>
      <w:r w:rsidR="00173F82">
        <w:rPr>
          <w:lang w:val="en-GB" w:eastAsia="zh-CN"/>
        </w:rPr>
        <w:t>NR</w:t>
      </w:r>
      <w:r>
        <w:rPr>
          <w:lang w:val="en-GB" w:eastAsia="zh-CN"/>
        </w:rPr>
        <w:t xml:space="preserv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lastRenderedPageBreak/>
        <w:t xml:space="preserve">While the UE is monitoring CHO triggering conditions, </w:t>
      </w:r>
      <w:r w:rsidR="009153AD">
        <w:rPr>
          <w:lang w:val="en-GB" w:eastAsia="zh-CN"/>
        </w:rPr>
        <w:t xml:space="preserve">as the network would likely configure the trigger conditions to be close to when the radio conditions of the PCell may not be so good any longer, </w:t>
      </w:r>
      <w:r>
        <w:rPr>
          <w:lang w:val="en-GB" w:eastAsia="zh-CN"/>
        </w:rPr>
        <w:t>RLF may be declared</w:t>
      </w:r>
      <w:r w:rsidR="009153AD">
        <w:rPr>
          <w:lang w:val="en-GB" w:eastAsia="zh-CN"/>
        </w:rPr>
        <w:t xml:space="preserve"> while the UE is monitoring CHO triggering conditions. </w:t>
      </w:r>
    </w:p>
    <w:p w14:paraId="41A9289B" w14:textId="10EC6FC1" w:rsidR="00076B8B" w:rsidRDefault="00076B8B" w:rsidP="00076B8B">
      <w:pPr>
        <w:pStyle w:val="Observation"/>
        <w:ind w:left="1701" w:hanging="1701"/>
      </w:pPr>
      <w:r>
        <w:t xml:space="preserve">Timer T310 </w:t>
      </w:r>
      <w:r w:rsidR="00B43290">
        <w:t>may expire</w:t>
      </w:r>
      <w:r>
        <w:t xml:space="preserve"> while UE is monitoring CHO trigger conditions.</w:t>
      </w:r>
    </w:p>
    <w:p w14:paraId="5E30F675" w14:textId="176BD3C1" w:rsidR="008C00C3" w:rsidRDefault="008C00C3" w:rsidP="006C74D2">
      <w:pPr>
        <w:rPr>
          <w:lang w:val="en-GB" w:eastAsia="zh-CN"/>
        </w:rPr>
      </w:pPr>
    </w:p>
    <w:p w14:paraId="1EA74026" w14:textId="776ACC89" w:rsidR="008C00C3" w:rsidRPr="00076B8B" w:rsidRDefault="00076B8B" w:rsidP="006C74D2">
      <w:pPr>
        <w:rPr>
          <w:i/>
          <w:u w:val="single"/>
          <w:lang w:val="en-GB" w:eastAsia="zh-CN"/>
        </w:rPr>
      </w:pPr>
      <w:r>
        <w:rPr>
          <w:i/>
          <w:u w:val="single"/>
          <w:lang w:val="en-GB" w:eastAsia="zh-CN"/>
        </w:rPr>
        <w:t>UE actions upon RLF declaration while CHO is being monitored, expiry of timer T304 in CHO or non-compliance with a dedicated RRC configuration(s) upon CHO execution</w:t>
      </w:r>
    </w:p>
    <w:p w14:paraId="0C47CCDD" w14:textId="3B1E89EC" w:rsidR="004A0BA4" w:rsidRDefault="00F45984" w:rsidP="004A0BA4">
      <w:pPr>
        <w:rPr>
          <w:lang w:val="en-GB" w:eastAsia="zh-CN"/>
        </w:rPr>
      </w:pPr>
      <w:r>
        <w:rPr>
          <w:lang w:val="en-GB" w:eastAsia="zh-CN"/>
        </w:rPr>
        <w:t xml:space="preserve">In </w:t>
      </w:r>
      <w:r w:rsidR="00173F82">
        <w:rPr>
          <w:lang w:val="en-GB" w:eastAsia="zh-CN"/>
        </w:rPr>
        <w:t>NR, as in LTE,</w:t>
      </w:r>
      <w:r>
        <w:rPr>
          <w:lang w:val="en-GB" w:eastAsia="zh-CN"/>
        </w:rPr>
        <w:t xml:space="preserv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r w:rsidR="00F653F1" w:rsidRPr="00B21933">
        <w:rPr>
          <w:i/>
          <w:lang w:val="en-GB" w:eastAsia="zh-CN"/>
        </w:rPr>
        <w:t>RRC</w:t>
      </w:r>
      <w:r w:rsidR="00F653F1">
        <w:rPr>
          <w:i/>
          <w:lang w:val="en-GB" w:eastAsia="zh-CN"/>
        </w:rPr>
        <w:t>Reestablishment</w:t>
      </w:r>
      <w:r w:rsidR="00F653F1" w:rsidRPr="00B21933">
        <w:rPr>
          <w:i/>
          <w:lang w:val="en-GB" w:eastAsia="zh-CN"/>
        </w:rPr>
        <w:t>Request</w:t>
      </w:r>
      <w:r w:rsidR="00B21933">
        <w:rPr>
          <w:lang w:val="en-GB" w:eastAsia="zh-CN"/>
        </w:rPr>
        <w:t xml:space="preserve">. </w:t>
      </w:r>
    </w:p>
    <w:p w14:paraId="55289EE8" w14:textId="3DA6D9D6" w:rsidR="0051214E" w:rsidRDefault="00173F82" w:rsidP="004A0BA4">
      <w:pPr>
        <w:rPr>
          <w:lang w:val="en-GB" w:eastAsia="zh-CN"/>
        </w:rPr>
      </w:pPr>
      <w:r>
        <w:rPr>
          <w:lang w:val="en-GB" w:eastAsia="zh-CN"/>
        </w:rPr>
        <w:t>Bu</w:t>
      </w:r>
      <w:r w:rsidR="0057749F">
        <w:rPr>
          <w:lang w:val="en-GB" w:eastAsia="zh-CN"/>
        </w:rPr>
        <w:t>t</w:t>
      </w:r>
      <w:r>
        <w:rPr>
          <w:lang w:val="en-GB" w:eastAsia="zh-CN"/>
        </w:rPr>
        <w:t xml:space="preserve"> then, in the case of CHO, </w:t>
      </w:r>
      <w:r w:rsidR="004A0BA4">
        <w:rPr>
          <w:lang w:val="en-GB" w:eastAsia="zh-CN"/>
        </w:rPr>
        <w:t xml:space="preserve">if </w:t>
      </w:r>
      <w:r w:rsidR="00BD279B">
        <w:rPr>
          <w:lang w:val="en-GB" w:eastAsia="zh-CN"/>
        </w:rPr>
        <w:t xml:space="preserve">the UE selects a cell for which it </w:t>
      </w:r>
      <w:r w:rsidR="00D2309B">
        <w:rPr>
          <w:lang w:val="en-GB" w:eastAsia="zh-CN"/>
        </w:rPr>
        <w:t xml:space="preserve">has a stored </w:t>
      </w:r>
      <w:r w:rsidR="00D2309B" w:rsidRPr="00D2309B">
        <w:rPr>
          <w:i/>
          <w:lang w:val="en-GB" w:eastAsia="zh-CN"/>
        </w:rPr>
        <w:t>RRCReconfiguration</w:t>
      </w:r>
      <w:r w:rsidR="00D2309B">
        <w:rPr>
          <w:lang w:val="en-GB" w:eastAsia="zh-CN"/>
        </w:rPr>
        <w:t xml:space="preserve"> with </w:t>
      </w:r>
      <w:r>
        <w:rPr>
          <w:i/>
          <w:lang w:val="en-GB" w:eastAsia="zh-CN"/>
        </w:rPr>
        <w:t>reconfigurationWithSync</w:t>
      </w:r>
      <w:r w:rsidR="00BD279B">
        <w:rPr>
          <w:lang w:val="en-GB" w:eastAsia="zh-CN"/>
        </w:rPr>
        <w:t xml:space="preserve">, </w:t>
      </w:r>
      <w:r w:rsidR="004A0BA4">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r w:rsidR="00D2309B" w:rsidRPr="00D2309B">
        <w:rPr>
          <w:i/>
          <w:lang w:val="en-GB" w:eastAsia="zh-CN"/>
        </w:rPr>
        <w:t>RRCReconfiguration</w:t>
      </w:r>
      <w:r w:rsidR="00D2309B">
        <w:rPr>
          <w:lang w:val="en-GB" w:eastAsia="zh-CN"/>
        </w:rPr>
        <w:t xml:space="preserve"> with </w:t>
      </w:r>
      <w:r>
        <w:rPr>
          <w:i/>
          <w:lang w:val="en-GB" w:eastAsia="zh-CN"/>
        </w:rPr>
        <w:t xml:space="preserve">reconfigurationWithSync </w:t>
      </w:r>
      <w:r w:rsidR="00D2309B">
        <w:rPr>
          <w:lang w:val="en-GB" w:eastAsia="zh-CN"/>
        </w:rPr>
        <w:t xml:space="preserve">and complete the CHO </w:t>
      </w:r>
      <w:r w:rsidR="002F393F">
        <w:rPr>
          <w:lang w:val="en-GB" w:eastAsia="zh-CN"/>
        </w:rPr>
        <w:t xml:space="preserve">compared to </w:t>
      </w:r>
      <w:r w:rsidR="00EB7F4D">
        <w:rPr>
          <w:lang w:val="en-GB" w:eastAsia="zh-CN"/>
        </w:rPr>
        <w:t>revert</w:t>
      </w:r>
      <w:r w:rsidR="002F393F">
        <w:rPr>
          <w:lang w:val="en-GB" w:eastAsia="zh-CN"/>
        </w:rPr>
        <w:t xml:space="preserve">ing </w:t>
      </w:r>
      <w:r w:rsidR="00EB7F4D">
        <w:rPr>
          <w:lang w:val="en-GB" w:eastAsia="zh-CN"/>
        </w:rPr>
        <w:t xml:space="preserve">the configuration and transmit an </w:t>
      </w:r>
      <w:r w:rsidR="00EB7F4D" w:rsidRPr="00EB7F4D">
        <w:rPr>
          <w:i/>
          <w:lang w:val="en-GB" w:eastAsia="zh-CN"/>
        </w:rPr>
        <w:t>RRCReestablishment</w:t>
      </w:r>
      <w:r w:rsidR="00EB7F4D">
        <w:rPr>
          <w:lang w:val="en-GB" w:eastAsia="zh-CN"/>
        </w:rPr>
        <w:t xml:space="preserve"> request</w:t>
      </w:r>
      <w:r w:rsidR="00D2309B">
        <w:rPr>
          <w:lang w:val="en-GB" w:eastAsia="zh-CN"/>
        </w:rPr>
        <w:t>.</w:t>
      </w:r>
      <w:bookmarkEnd w:id="2"/>
    </w:p>
    <w:p w14:paraId="3F721361" w14:textId="77777777" w:rsidR="009C3EBC" w:rsidRDefault="009C3EBC" w:rsidP="009C3EBC">
      <w:pPr>
        <w:pStyle w:val="Proposal"/>
        <w:tabs>
          <w:tab w:val="clear" w:pos="1304"/>
        </w:tabs>
        <w:ind w:left="1701" w:hanging="1701"/>
      </w:pPr>
      <w:r>
        <w:t>Upon T304 expiry, T310 expiry or non-compliance of a dedicated RRC configuration of a target cell in CHO, the UE executes CHO if it selects a cell for which it has a stored CHO configuration.</w:t>
      </w:r>
    </w:p>
    <w:p w14:paraId="165E3CBE" w14:textId="77777777" w:rsidR="009C3EBC" w:rsidRDefault="009C3EBC" w:rsidP="009C3EBC">
      <w:pPr>
        <w:rPr>
          <w:lang w:val="en-GB" w:eastAsia="zh-CN"/>
        </w:rPr>
      </w:pPr>
      <w:r>
        <w:rPr>
          <w:lang w:val="en-GB" w:eastAsia="zh-CN"/>
        </w:rPr>
        <w:t xml:space="preserve">And, as there is no requirement concerning which cell the UE shall select, the UE may prioritize to select a suitable cell for which the UE has a stored </w:t>
      </w:r>
      <w:r w:rsidRPr="00D2309B">
        <w:rPr>
          <w:i/>
          <w:lang w:val="en-GB" w:eastAsia="zh-CN"/>
        </w:rPr>
        <w:t>RRCReconfiguration</w:t>
      </w:r>
      <w:r>
        <w:rPr>
          <w:lang w:val="en-GB" w:eastAsia="zh-CN"/>
        </w:rPr>
        <w:t xml:space="preserve"> with </w:t>
      </w:r>
      <w:r>
        <w:rPr>
          <w:i/>
          <w:lang w:val="en-GB" w:eastAsia="zh-CN"/>
        </w:rPr>
        <w:t>reconfigurationWithSync</w:t>
      </w:r>
      <w:r>
        <w:rPr>
          <w:lang w:val="en-GB" w:eastAsia="zh-CN"/>
        </w:rPr>
        <w:t>.</w:t>
      </w:r>
    </w:p>
    <w:p w14:paraId="0D8842A9" w14:textId="75446717" w:rsidR="009C3EBC" w:rsidRPr="009308D8" w:rsidRDefault="009C3EBC" w:rsidP="004A0BA4">
      <w:pPr>
        <w:pStyle w:val="Proposal"/>
        <w:tabs>
          <w:tab w:val="clear" w:pos="1304"/>
        </w:tabs>
        <w:ind w:left="1701" w:hanging="1701"/>
      </w:pPr>
      <w:r>
        <w:t xml:space="preserve">Upon CHO failure, the UE performs cell selection and prioritizes cells for which it has a stored CHO configuration. </w:t>
      </w:r>
    </w:p>
    <w:p w14:paraId="7A70A622" w14:textId="4EA26A13" w:rsidR="00133FB2" w:rsidRDefault="00133FB2" w:rsidP="001C667B">
      <w:pPr>
        <w:rPr>
          <w:lang w:val="en-GB" w:eastAsia="zh-CN"/>
        </w:rPr>
      </w:pPr>
    </w:p>
    <w:p w14:paraId="372318D3" w14:textId="77777777" w:rsidR="009D725A" w:rsidRDefault="009D725A" w:rsidP="00C30004">
      <w:pPr>
        <w:pStyle w:val="Heading1"/>
      </w:pPr>
      <w:bookmarkStart w:id="3" w:name="_Toc242573360"/>
      <w:r w:rsidRPr="00C30004">
        <w:t>Summary</w:t>
      </w:r>
      <w:bookmarkEnd w:id="3"/>
    </w:p>
    <w:p w14:paraId="41460723" w14:textId="2488E9C8" w:rsidR="00E46CBA" w:rsidRDefault="005552F0" w:rsidP="00952677">
      <w:bookmarkStart w:id="4" w:name="_Toc242573361"/>
      <w:r>
        <w:t>RAN2 is kindly asked to</w:t>
      </w:r>
      <w:r w:rsidR="00063686">
        <w:t xml:space="preserve"> discuss the following</w:t>
      </w:r>
      <w:r w:rsidR="009F765E">
        <w:t xml:space="preserve"> proposal</w:t>
      </w:r>
      <w:r w:rsidR="004C69AA">
        <w:t>s</w:t>
      </w:r>
      <w:r w:rsidR="00063686">
        <w:t>:</w:t>
      </w:r>
      <w:bookmarkStart w:id="5" w:name="_Hlk528334907"/>
    </w:p>
    <w:p w14:paraId="2ADAA74A" w14:textId="77777777" w:rsidR="00237AB7" w:rsidRDefault="00237AB7" w:rsidP="00237AB7">
      <w:pPr>
        <w:pStyle w:val="Proposal"/>
        <w:numPr>
          <w:ilvl w:val="0"/>
          <w:numId w:val="46"/>
        </w:numPr>
        <w:tabs>
          <w:tab w:val="clear" w:pos="1304"/>
        </w:tabs>
        <w:textAlignment w:val="auto"/>
      </w:pPr>
      <w:r>
        <w:t>Upon receiving a CHO configuration, the UE evaluates if it is able to comply with each triggering condition configuration (and associated measurement configuration).</w:t>
      </w:r>
    </w:p>
    <w:p w14:paraId="21509B0D" w14:textId="77777777" w:rsidR="00237AB7" w:rsidRDefault="00237AB7" w:rsidP="00237AB7">
      <w:pPr>
        <w:pStyle w:val="Proposal"/>
        <w:numPr>
          <w:ilvl w:val="0"/>
          <w:numId w:val="46"/>
        </w:numPr>
        <w:tabs>
          <w:tab w:val="clear" w:pos="1304"/>
        </w:tabs>
        <w:textAlignment w:val="auto"/>
      </w:pPr>
      <w:r>
        <w:t>If the UE is not able to comply with at least one triggering conditions configurations in CHO configuration the UE declares a CHO failure and initiates RRC re-establishment.</w:t>
      </w:r>
    </w:p>
    <w:p w14:paraId="2C58FB0B" w14:textId="6A473B08" w:rsidR="00237AB7" w:rsidRDefault="00237AB7" w:rsidP="00237AB7">
      <w:pPr>
        <w:pStyle w:val="Proposal"/>
        <w:numPr>
          <w:ilvl w:val="0"/>
          <w:numId w:val="46"/>
        </w:numPr>
        <w:tabs>
          <w:tab w:val="clear" w:pos="1304"/>
        </w:tabs>
        <w:textAlignment w:val="auto"/>
      </w:pPr>
      <w:r>
        <w:t xml:space="preserve">UE is only required to verify the compliance of the </w:t>
      </w:r>
      <w:r w:rsidR="00E40201">
        <w:rPr>
          <w:i/>
        </w:rPr>
        <w:t>RRC</w:t>
      </w:r>
      <w:r>
        <w:rPr>
          <w:i/>
        </w:rPr>
        <w:t>Reconfiguration</w:t>
      </w:r>
      <w:r>
        <w:t>(s) in CHO upon the fulfilment of an associated triggering conditions.</w:t>
      </w:r>
    </w:p>
    <w:p w14:paraId="6CA3AD1C" w14:textId="77777777" w:rsidR="00237AB7" w:rsidRDefault="00237AB7" w:rsidP="00237AB7">
      <w:pPr>
        <w:pStyle w:val="Proposal"/>
        <w:numPr>
          <w:ilvl w:val="0"/>
          <w:numId w:val="46"/>
        </w:numPr>
        <w:tabs>
          <w:tab w:val="clear" w:pos="1304"/>
        </w:tabs>
        <w:textAlignment w:val="auto"/>
      </w:pPr>
      <w:r>
        <w:t>Upon T304 expiry, T310 expiry or non-compliance of a dedicated RRC configuration of a target cell in CHO, the UE executes CHO if it selects a cell for which it has a stored CHO configuration.</w:t>
      </w:r>
    </w:p>
    <w:p w14:paraId="337D6763" w14:textId="30B08D69" w:rsidR="00237AB7" w:rsidRPr="00237AB7" w:rsidRDefault="00237AB7" w:rsidP="00952677">
      <w:pPr>
        <w:pStyle w:val="Proposal"/>
        <w:numPr>
          <w:ilvl w:val="0"/>
          <w:numId w:val="46"/>
        </w:numPr>
        <w:tabs>
          <w:tab w:val="clear" w:pos="1304"/>
        </w:tabs>
        <w:textAlignment w:val="auto"/>
      </w:pPr>
      <w:r>
        <w:t xml:space="preserve">Upon CHO failure, the UE performs cell selection and prioritizes cells for which it has a stored CHO configuration. </w:t>
      </w:r>
    </w:p>
    <w:bookmarkEnd w:id="5"/>
    <w:p w14:paraId="36D2311E" w14:textId="77777777" w:rsidR="009D725A" w:rsidRDefault="009D725A" w:rsidP="009D725A">
      <w:pPr>
        <w:pStyle w:val="Heading1"/>
        <w:rPr>
          <w:noProof/>
        </w:rPr>
      </w:pPr>
      <w:r>
        <w:rPr>
          <w:noProof/>
        </w:rPr>
        <w:lastRenderedPageBreak/>
        <w:t>References</w:t>
      </w:r>
      <w:bookmarkEnd w:id="4"/>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p w14:paraId="6203B552" w14:textId="7C2A334F" w:rsidR="007651A1" w:rsidRPr="00782E70" w:rsidRDefault="008D42B3" w:rsidP="00782E70">
      <w:pPr>
        <w:numPr>
          <w:ilvl w:val="0"/>
          <w:numId w:val="1"/>
        </w:numPr>
        <w:overflowPunct w:val="0"/>
        <w:autoSpaceDE w:val="0"/>
        <w:autoSpaceDN w:val="0"/>
        <w:adjustRightInd w:val="0"/>
        <w:spacing w:after="180" w:line="240" w:lineRule="auto"/>
        <w:textAlignment w:val="baseline"/>
        <w:rPr>
          <w:rFonts w:cs="Arial"/>
          <w:lang w:val="de-DE"/>
        </w:rPr>
      </w:pPr>
      <w:bookmarkStart w:id="8" w:name="_Ref534984224"/>
      <w:bookmarkStart w:id="9" w:name="_Ref536781318"/>
      <w:r>
        <w:rPr>
          <w:rFonts w:cs="Arial"/>
          <w:lang w:val="de-DE"/>
        </w:rPr>
        <w:t>R2-1906211</w:t>
      </w:r>
      <w:r w:rsidR="006F309C">
        <w:rPr>
          <w:rFonts w:cs="Arial"/>
          <w:lang w:val="de-DE"/>
        </w:rPr>
        <w:t>, Triggering</w:t>
      </w:r>
      <w:r w:rsidR="007651A1">
        <w:rPr>
          <w:rFonts w:cs="Arial"/>
          <w:lang w:val="de-DE"/>
        </w:rPr>
        <w:t xml:space="preserve"> of conditional handover</w:t>
      </w:r>
      <w:bookmarkEnd w:id="8"/>
      <w:bookmarkEnd w:id="9"/>
      <w:r>
        <w:rPr>
          <w:rFonts w:cs="Arial"/>
          <w:lang w:val="de-DE"/>
        </w:rPr>
        <w:t xml:space="preserve"> in NR</w:t>
      </w:r>
      <w:r w:rsidR="00782E70">
        <w:rPr>
          <w:rFonts w:cs="Arial"/>
          <w:lang w:val="de-DE"/>
        </w:rPr>
        <w:t>, Ericsson</w:t>
      </w:r>
    </w:p>
    <w:p w14:paraId="3C4C3C37" w14:textId="6AFF7012" w:rsidR="00443C0E" w:rsidRPr="00782E70" w:rsidRDefault="008D42B3"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R2-1906210</w:t>
      </w:r>
      <w:r w:rsidR="00832996">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sidR="00832996">
        <w:rPr>
          <w:lang w:val="en-GB" w:eastAsia="zh-CN"/>
        </w:rPr>
        <w:t xml:space="preserve"> handover</w:t>
      </w:r>
      <w:r>
        <w:rPr>
          <w:lang w:val="en-GB" w:eastAsia="zh-CN"/>
        </w:rPr>
        <w:t xml:space="preserve"> in NR</w:t>
      </w:r>
      <w:bookmarkStart w:id="10" w:name="_GoBack"/>
      <w:bookmarkEnd w:id="10"/>
      <w:r w:rsidR="00782E70">
        <w:rPr>
          <w:lang w:val="en-GB" w:eastAsia="zh-CN"/>
        </w:rPr>
        <w:t xml:space="preserve">, </w:t>
      </w:r>
      <w:r w:rsidR="007666E8">
        <w:rPr>
          <w:rFonts w:cs="Arial"/>
          <w:lang w:val="de-DE"/>
        </w:rPr>
        <w:t>Ericsson</w:t>
      </w:r>
    </w:p>
    <w:p w14:paraId="38007529" w14:textId="2D9852DF" w:rsidR="00782E70" w:rsidRPr="00782E70" w:rsidRDefault="00832996"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w:t>
      </w:r>
      <w:r w:rsidR="008D42B3">
        <w:rPr>
          <w:rFonts w:cs="Arial"/>
          <w:lang w:val="de-DE"/>
        </w:rPr>
        <w:t>6212</w:t>
      </w:r>
      <w:r>
        <w:rPr>
          <w:rFonts w:cs="Arial"/>
          <w:lang w:val="de-DE"/>
        </w:rPr>
        <w:t xml:space="preserve">, </w:t>
      </w:r>
      <w:r w:rsidR="008D42B3">
        <w:rPr>
          <w:rFonts w:cs="Arial"/>
          <w:lang w:val="de-DE"/>
        </w:rPr>
        <w:t>C</w:t>
      </w:r>
      <w:r w:rsidR="00782E70">
        <w:rPr>
          <w:rFonts w:cs="Arial"/>
          <w:lang w:val="de-DE"/>
        </w:rPr>
        <w:t>onditonal handover</w:t>
      </w:r>
      <w:r w:rsidR="008D42B3">
        <w:rPr>
          <w:rFonts w:cs="Arial"/>
          <w:lang w:val="de-DE"/>
        </w:rPr>
        <w:t xml:space="preserve"> execution in NR</w:t>
      </w:r>
      <w:r w:rsidR="00782E70">
        <w:rPr>
          <w:lang w:val="en-GB" w:eastAsia="zh-CN"/>
        </w:rPr>
        <w:t>,</w:t>
      </w:r>
      <w:r w:rsidR="00782E70">
        <w:rPr>
          <w:rFonts w:cs="Arial"/>
          <w:lang w:val="en-GB"/>
        </w:rPr>
        <w:t xml:space="preserve"> </w:t>
      </w:r>
      <w:r w:rsidR="00782E70">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E84E0" w14:textId="77777777" w:rsidR="002728B0" w:rsidRDefault="002728B0">
      <w:r>
        <w:separator/>
      </w:r>
    </w:p>
  </w:endnote>
  <w:endnote w:type="continuationSeparator" w:id="0">
    <w:p w14:paraId="522A40CE" w14:textId="77777777" w:rsidR="002728B0" w:rsidRDefault="002728B0">
      <w:r>
        <w:continuationSeparator/>
      </w:r>
    </w:p>
  </w:endnote>
  <w:endnote w:type="continuationNotice" w:id="1">
    <w:p w14:paraId="6CB64BA7" w14:textId="77777777" w:rsidR="002728B0" w:rsidRDefault="0027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FFF8A" w14:textId="77777777" w:rsidR="002728B0" w:rsidRDefault="002728B0">
      <w:r>
        <w:separator/>
      </w:r>
    </w:p>
  </w:footnote>
  <w:footnote w:type="continuationSeparator" w:id="0">
    <w:p w14:paraId="5BE33355" w14:textId="77777777" w:rsidR="002728B0" w:rsidRDefault="002728B0">
      <w:r>
        <w:continuationSeparator/>
      </w:r>
    </w:p>
  </w:footnote>
  <w:footnote w:type="continuationNotice" w:id="1">
    <w:p w14:paraId="2FE72053" w14:textId="77777777" w:rsidR="002728B0" w:rsidRDefault="002728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14337">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019B"/>
    <w:rsid w:val="00031612"/>
    <w:rsid w:val="00032570"/>
    <w:rsid w:val="00032994"/>
    <w:rsid w:val="00033D71"/>
    <w:rsid w:val="000343D3"/>
    <w:rsid w:val="000344BE"/>
    <w:rsid w:val="00034ED4"/>
    <w:rsid w:val="0003547B"/>
    <w:rsid w:val="000362CF"/>
    <w:rsid w:val="00036973"/>
    <w:rsid w:val="00037FCD"/>
    <w:rsid w:val="0004162A"/>
    <w:rsid w:val="000433A4"/>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6B8B"/>
    <w:rsid w:val="0007742F"/>
    <w:rsid w:val="00080B58"/>
    <w:rsid w:val="00080D29"/>
    <w:rsid w:val="00081027"/>
    <w:rsid w:val="0008194D"/>
    <w:rsid w:val="00081A9A"/>
    <w:rsid w:val="0008248B"/>
    <w:rsid w:val="0008311F"/>
    <w:rsid w:val="000844B5"/>
    <w:rsid w:val="00084547"/>
    <w:rsid w:val="00085075"/>
    <w:rsid w:val="00085FC2"/>
    <w:rsid w:val="00086758"/>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6E79"/>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D543F"/>
    <w:rsid w:val="000D6D69"/>
    <w:rsid w:val="000D7293"/>
    <w:rsid w:val="000E05E7"/>
    <w:rsid w:val="000E0D95"/>
    <w:rsid w:val="000E1869"/>
    <w:rsid w:val="000E1CB0"/>
    <w:rsid w:val="000E24FD"/>
    <w:rsid w:val="000E2DC8"/>
    <w:rsid w:val="000E3778"/>
    <w:rsid w:val="000E3B7B"/>
    <w:rsid w:val="000E3C13"/>
    <w:rsid w:val="000E47A9"/>
    <w:rsid w:val="000E5773"/>
    <w:rsid w:val="000E5A72"/>
    <w:rsid w:val="000F01B4"/>
    <w:rsid w:val="000F0838"/>
    <w:rsid w:val="000F2D1B"/>
    <w:rsid w:val="000F6096"/>
    <w:rsid w:val="000F6DC3"/>
    <w:rsid w:val="000F74A9"/>
    <w:rsid w:val="000F786E"/>
    <w:rsid w:val="000F7A07"/>
    <w:rsid w:val="000F7E19"/>
    <w:rsid w:val="000F7F90"/>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3FE9"/>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1B40"/>
    <w:rsid w:val="00163D65"/>
    <w:rsid w:val="0016426B"/>
    <w:rsid w:val="001646C7"/>
    <w:rsid w:val="00164767"/>
    <w:rsid w:val="001648FB"/>
    <w:rsid w:val="001659F2"/>
    <w:rsid w:val="00165EF0"/>
    <w:rsid w:val="00165F9B"/>
    <w:rsid w:val="001661E9"/>
    <w:rsid w:val="00167AC8"/>
    <w:rsid w:val="00171647"/>
    <w:rsid w:val="001718FE"/>
    <w:rsid w:val="00171C89"/>
    <w:rsid w:val="00172C20"/>
    <w:rsid w:val="00172D01"/>
    <w:rsid w:val="00172F38"/>
    <w:rsid w:val="00173245"/>
    <w:rsid w:val="001734BD"/>
    <w:rsid w:val="001738DB"/>
    <w:rsid w:val="00173F82"/>
    <w:rsid w:val="00174076"/>
    <w:rsid w:val="00174403"/>
    <w:rsid w:val="001745C1"/>
    <w:rsid w:val="00174DA5"/>
    <w:rsid w:val="00175631"/>
    <w:rsid w:val="00175AD2"/>
    <w:rsid w:val="0017654A"/>
    <w:rsid w:val="001768F8"/>
    <w:rsid w:val="00176F34"/>
    <w:rsid w:val="00177918"/>
    <w:rsid w:val="00177993"/>
    <w:rsid w:val="0018039A"/>
    <w:rsid w:val="001807D9"/>
    <w:rsid w:val="001807E7"/>
    <w:rsid w:val="001820CF"/>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6AC"/>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4ACF"/>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AB7"/>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36C"/>
    <w:rsid w:val="00250587"/>
    <w:rsid w:val="00252672"/>
    <w:rsid w:val="0025326E"/>
    <w:rsid w:val="0025402C"/>
    <w:rsid w:val="00254CF2"/>
    <w:rsid w:val="002560E0"/>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8B0"/>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0B0"/>
    <w:rsid w:val="002C1EF6"/>
    <w:rsid w:val="002C276D"/>
    <w:rsid w:val="002C4082"/>
    <w:rsid w:val="002C45B4"/>
    <w:rsid w:val="002C517D"/>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93F"/>
    <w:rsid w:val="002F3BF2"/>
    <w:rsid w:val="002F3EAA"/>
    <w:rsid w:val="002F453A"/>
    <w:rsid w:val="002F4578"/>
    <w:rsid w:val="002F52A8"/>
    <w:rsid w:val="002F5536"/>
    <w:rsid w:val="002F703D"/>
    <w:rsid w:val="002F7781"/>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51A"/>
    <w:rsid w:val="00334C31"/>
    <w:rsid w:val="00335B0F"/>
    <w:rsid w:val="00336352"/>
    <w:rsid w:val="00336C95"/>
    <w:rsid w:val="003403AE"/>
    <w:rsid w:val="0034096D"/>
    <w:rsid w:val="0034173F"/>
    <w:rsid w:val="00342C13"/>
    <w:rsid w:val="00342C94"/>
    <w:rsid w:val="00343187"/>
    <w:rsid w:val="0034374B"/>
    <w:rsid w:val="00344B0A"/>
    <w:rsid w:val="00345333"/>
    <w:rsid w:val="0034575F"/>
    <w:rsid w:val="00345A53"/>
    <w:rsid w:val="00345EB0"/>
    <w:rsid w:val="003463E4"/>
    <w:rsid w:val="00347A7C"/>
    <w:rsid w:val="0035088C"/>
    <w:rsid w:val="00350A4B"/>
    <w:rsid w:val="003515BD"/>
    <w:rsid w:val="00351B7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3ED5"/>
    <w:rsid w:val="003A42C0"/>
    <w:rsid w:val="003A5A98"/>
    <w:rsid w:val="003A5C51"/>
    <w:rsid w:val="003A5F89"/>
    <w:rsid w:val="003A7454"/>
    <w:rsid w:val="003A7705"/>
    <w:rsid w:val="003A770F"/>
    <w:rsid w:val="003B0AC7"/>
    <w:rsid w:val="003B14C2"/>
    <w:rsid w:val="003B1B5C"/>
    <w:rsid w:val="003B29D1"/>
    <w:rsid w:val="003B2EC9"/>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0EF4"/>
    <w:rsid w:val="0040175F"/>
    <w:rsid w:val="004018F8"/>
    <w:rsid w:val="004029F5"/>
    <w:rsid w:val="00403187"/>
    <w:rsid w:val="004033B5"/>
    <w:rsid w:val="00403769"/>
    <w:rsid w:val="00403CF1"/>
    <w:rsid w:val="004049EB"/>
    <w:rsid w:val="004057A7"/>
    <w:rsid w:val="00406447"/>
    <w:rsid w:val="004065B1"/>
    <w:rsid w:val="00406C17"/>
    <w:rsid w:val="00406D89"/>
    <w:rsid w:val="004074EE"/>
    <w:rsid w:val="004077CE"/>
    <w:rsid w:val="0041098F"/>
    <w:rsid w:val="00410EA8"/>
    <w:rsid w:val="00411A35"/>
    <w:rsid w:val="00411B38"/>
    <w:rsid w:val="00411F7D"/>
    <w:rsid w:val="004132AD"/>
    <w:rsid w:val="004138C8"/>
    <w:rsid w:val="00413B0F"/>
    <w:rsid w:val="0041586D"/>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3FFC"/>
    <w:rsid w:val="00444434"/>
    <w:rsid w:val="00445733"/>
    <w:rsid w:val="00445F25"/>
    <w:rsid w:val="00445FD8"/>
    <w:rsid w:val="00446921"/>
    <w:rsid w:val="00446BDF"/>
    <w:rsid w:val="00447C05"/>
    <w:rsid w:val="00450FA7"/>
    <w:rsid w:val="00451134"/>
    <w:rsid w:val="0045121F"/>
    <w:rsid w:val="00451A3A"/>
    <w:rsid w:val="00452AFC"/>
    <w:rsid w:val="00452B39"/>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67D7"/>
    <w:rsid w:val="00487231"/>
    <w:rsid w:val="0048728C"/>
    <w:rsid w:val="00487465"/>
    <w:rsid w:val="00490393"/>
    <w:rsid w:val="00490729"/>
    <w:rsid w:val="00491971"/>
    <w:rsid w:val="00491C61"/>
    <w:rsid w:val="004923C4"/>
    <w:rsid w:val="0049285C"/>
    <w:rsid w:val="00492C1C"/>
    <w:rsid w:val="00493EE1"/>
    <w:rsid w:val="00494156"/>
    <w:rsid w:val="00494372"/>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B7E76"/>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3E66"/>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6816"/>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49F"/>
    <w:rsid w:val="005776B9"/>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4C0"/>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BBD"/>
    <w:rsid w:val="006404DE"/>
    <w:rsid w:val="00640604"/>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980"/>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54CB"/>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CE"/>
    <w:rsid w:val="006C0348"/>
    <w:rsid w:val="006C0BD1"/>
    <w:rsid w:val="006C22B0"/>
    <w:rsid w:val="006C43D9"/>
    <w:rsid w:val="006C54DD"/>
    <w:rsid w:val="006C5D32"/>
    <w:rsid w:val="006C5E02"/>
    <w:rsid w:val="006C6230"/>
    <w:rsid w:val="006C6376"/>
    <w:rsid w:val="006C74D2"/>
    <w:rsid w:val="006C7B62"/>
    <w:rsid w:val="006C7C34"/>
    <w:rsid w:val="006D0AC7"/>
    <w:rsid w:val="006D116C"/>
    <w:rsid w:val="006D21AC"/>
    <w:rsid w:val="006D4BA2"/>
    <w:rsid w:val="006D5264"/>
    <w:rsid w:val="006D5500"/>
    <w:rsid w:val="006D5962"/>
    <w:rsid w:val="006D59E0"/>
    <w:rsid w:val="006D64B8"/>
    <w:rsid w:val="006D729A"/>
    <w:rsid w:val="006E0198"/>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035"/>
    <w:rsid w:val="007249DD"/>
    <w:rsid w:val="007253B9"/>
    <w:rsid w:val="00725A44"/>
    <w:rsid w:val="007269ED"/>
    <w:rsid w:val="00727108"/>
    <w:rsid w:val="00727472"/>
    <w:rsid w:val="007301F6"/>
    <w:rsid w:val="00730790"/>
    <w:rsid w:val="0073143B"/>
    <w:rsid w:val="0073262D"/>
    <w:rsid w:val="0073304A"/>
    <w:rsid w:val="007351E9"/>
    <w:rsid w:val="00736123"/>
    <w:rsid w:val="00737211"/>
    <w:rsid w:val="0073772C"/>
    <w:rsid w:val="00740114"/>
    <w:rsid w:val="007403CC"/>
    <w:rsid w:val="007408D3"/>
    <w:rsid w:val="00740D66"/>
    <w:rsid w:val="00741A15"/>
    <w:rsid w:val="007427CA"/>
    <w:rsid w:val="00742DB2"/>
    <w:rsid w:val="007432DF"/>
    <w:rsid w:val="00743D66"/>
    <w:rsid w:val="00743DDA"/>
    <w:rsid w:val="00743E51"/>
    <w:rsid w:val="00744720"/>
    <w:rsid w:val="00745298"/>
    <w:rsid w:val="00745917"/>
    <w:rsid w:val="00747058"/>
    <w:rsid w:val="00747766"/>
    <w:rsid w:val="00750669"/>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6E8"/>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082"/>
    <w:rsid w:val="007C2EF2"/>
    <w:rsid w:val="007C2FD0"/>
    <w:rsid w:val="007C3BC8"/>
    <w:rsid w:val="007C40D7"/>
    <w:rsid w:val="007C4779"/>
    <w:rsid w:val="007C4842"/>
    <w:rsid w:val="007C4F53"/>
    <w:rsid w:val="007C51DD"/>
    <w:rsid w:val="007C5239"/>
    <w:rsid w:val="007C52AF"/>
    <w:rsid w:val="007C5AA7"/>
    <w:rsid w:val="007C664D"/>
    <w:rsid w:val="007C7216"/>
    <w:rsid w:val="007C7FE6"/>
    <w:rsid w:val="007D0883"/>
    <w:rsid w:val="007D08CD"/>
    <w:rsid w:val="007D1001"/>
    <w:rsid w:val="007D1049"/>
    <w:rsid w:val="007D1C73"/>
    <w:rsid w:val="007D1CF6"/>
    <w:rsid w:val="007D27CA"/>
    <w:rsid w:val="007D3065"/>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E5C45"/>
    <w:rsid w:val="007F193C"/>
    <w:rsid w:val="007F20CE"/>
    <w:rsid w:val="007F3830"/>
    <w:rsid w:val="007F3AA8"/>
    <w:rsid w:val="007F4DC3"/>
    <w:rsid w:val="007F54B8"/>
    <w:rsid w:val="007F5905"/>
    <w:rsid w:val="007F5F61"/>
    <w:rsid w:val="007F6089"/>
    <w:rsid w:val="007F66A8"/>
    <w:rsid w:val="007F72E1"/>
    <w:rsid w:val="007F762F"/>
    <w:rsid w:val="0080148C"/>
    <w:rsid w:val="008016A0"/>
    <w:rsid w:val="00801C07"/>
    <w:rsid w:val="008040DA"/>
    <w:rsid w:val="0080492D"/>
    <w:rsid w:val="00805156"/>
    <w:rsid w:val="008054AB"/>
    <w:rsid w:val="00805A73"/>
    <w:rsid w:val="00805A8C"/>
    <w:rsid w:val="00805BED"/>
    <w:rsid w:val="00806338"/>
    <w:rsid w:val="008072E9"/>
    <w:rsid w:val="00807F97"/>
    <w:rsid w:val="0081079F"/>
    <w:rsid w:val="00810835"/>
    <w:rsid w:val="00810B79"/>
    <w:rsid w:val="008111E3"/>
    <w:rsid w:val="00811F16"/>
    <w:rsid w:val="00812ACA"/>
    <w:rsid w:val="00813481"/>
    <w:rsid w:val="008147E3"/>
    <w:rsid w:val="008158A9"/>
    <w:rsid w:val="0081595E"/>
    <w:rsid w:val="008162F2"/>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996"/>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2D44"/>
    <w:rsid w:val="00855291"/>
    <w:rsid w:val="008576A8"/>
    <w:rsid w:val="008576D5"/>
    <w:rsid w:val="00857B49"/>
    <w:rsid w:val="008604ED"/>
    <w:rsid w:val="00860518"/>
    <w:rsid w:val="00860B04"/>
    <w:rsid w:val="00861183"/>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3FAB"/>
    <w:rsid w:val="00894073"/>
    <w:rsid w:val="00895B54"/>
    <w:rsid w:val="00896137"/>
    <w:rsid w:val="0089695F"/>
    <w:rsid w:val="00896E9D"/>
    <w:rsid w:val="00897841"/>
    <w:rsid w:val="008A0896"/>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284"/>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E6"/>
    <w:rsid w:val="008D0ECB"/>
    <w:rsid w:val="008D1C2A"/>
    <w:rsid w:val="008D26DC"/>
    <w:rsid w:val="008D27DF"/>
    <w:rsid w:val="008D29D3"/>
    <w:rsid w:val="008D2A3E"/>
    <w:rsid w:val="008D2FA5"/>
    <w:rsid w:val="008D3AD0"/>
    <w:rsid w:val="008D42B3"/>
    <w:rsid w:val="008D49D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267"/>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F97"/>
    <w:rsid w:val="0092475F"/>
    <w:rsid w:val="009247C6"/>
    <w:rsid w:val="00924B2B"/>
    <w:rsid w:val="00925274"/>
    <w:rsid w:val="009256FB"/>
    <w:rsid w:val="00926807"/>
    <w:rsid w:val="00926CC2"/>
    <w:rsid w:val="00926EB4"/>
    <w:rsid w:val="00926EED"/>
    <w:rsid w:val="00926EF1"/>
    <w:rsid w:val="00927642"/>
    <w:rsid w:val="009300B3"/>
    <w:rsid w:val="009308D8"/>
    <w:rsid w:val="00930E7A"/>
    <w:rsid w:val="009313FC"/>
    <w:rsid w:val="0093141D"/>
    <w:rsid w:val="00931710"/>
    <w:rsid w:val="00931F9D"/>
    <w:rsid w:val="0093362D"/>
    <w:rsid w:val="00933C1A"/>
    <w:rsid w:val="009350CE"/>
    <w:rsid w:val="0093556C"/>
    <w:rsid w:val="00935645"/>
    <w:rsid w:val="00936BF0"/>
    <w:rsid w:val="00942282"/>
    <w:rsid w:val="0094266F"/>
    <w:rsid w:val="00942C11"/>
    <w:rsid w:val="00942CFA"/>
    <w:rsid w:val="00943939"/>
    <w:rsid w:val="009440A5"/>
    <w:rsid w:val="00946BC1"/>
    <w:rsid w:val="0094715E"/>
    <w:rsid w:val="00947A98"/>
    <w:rsid w:val="00947BB6"/>
    <w:rsid w:val="00950C93"/>
    <w:rsid w:val="00950E3C"/>
    <w:rsid w:val="009513C8"/>
    <w:rsid w:val="009518A0"/>
    <w:rsid w:val="0095219C"/>
    <w:rsid w:val="00952677"/>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808"/>
    <w:rsid w:val="00985517"/>
    <w:rsid w:val="00985612"/>
    <w:rsid w:val="00985707"/>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59"/>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300"/>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3EBC"/>
    <w:rsid w:val="009C59DE"/>
    <w:rsid w:val="009C65CB"/>
    <w:rsid w:val="009C6C6E"/>
    <w:rsid w:val="009C6E39"/>
    <w:rsid w:val="009C6EEF"/>
    <w:rsid w:val="009C77C3"/>
    <w:rsid w:val="009D1012"/>
    <w:rsid w:val="009D11CF"/>
    <w:rsid w:val="009D125F"/>
    <w:rsid w:val="009D1710"/>
    <w:rsid w:val="009D3CC2"/>
    <w:rsid w:val="009D6008"/>
    <w:rsid w:val="009D725A"/>
    <w:rsid w:val="009E07EB"/>
    <w:rsid w:val="009E1772"/>
    <w:rsid w:val="009E1BFB"/>
    <w:rsid w:val="009E1C2B"/>
    <w:rsid w:val="009E2625"/>
    <w:rsid w:val="009E2A8B"/>
    <w:rsid w:val="009E3780"/>
    <w:rsid w:val="009E3978"/>
    <w:rsid w:val="009E39A6"/>
    <w:rsid w:val="009E39E5"/>
    <w:rsid w:val="009E5547"/>
    <w:rsid w:val="009E6318"/>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026"/>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659E"/>
    <w:rsid w:val="00A27224"/>
    <w:rsid w:val="00A3140D"/>
    <w:rsid w:val="00A319FB"/>
    <w:rsid w:val="00A324F4"/>
    <w:rsid w:val="00A32754"/>
    <w:rsid w:val="00A3289E"/>
    <w:rsid w:val="00A32DDA"/>
    <w:rsid w:val="00A32FE7"/>
    <w:rsid w:val="00A34EC9"/>
    <w:rsid w:val="00A34EF8"/>
    <w:rsid w:val="00A352A5"/>
    <w:rsid w:val="00A368C3"/>
    <w:rsid w:val="00A369D3"/>
    <w:rsid w:val="00A3705E"/>
    <w:rsid w:val="00A37320"/>
    <w:rsid w:val="00A37342"/>
    <w:rsid w:val="00A37344"/>
    <w:rsid w:val="00A37D03"/>
    <w:rsid w:val="00A41035"/>
    <w:rsid w:val="00A41163"/>
    <w:rsid w:val="00A415F5"/>
    <w:rsid w:val="00A4192A"/>
    <w:rsid w:val="00A41BF6"/>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3F84"/>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4AC4"/>
    <w:rsid w:val="00AA5D8E"/>
    <w:rsid w:val="00AA5EBA"/>
    <w:rsid w:val="00AA61B3"/>
    <w:rsid w:val="00AA61DE"/>
    <w:rsid w:val="00AA71E3"/>
    <w:rsid w:val="00AA7495"/>
    <w:rsid w:val="00AB036E"/>
    <w:rsid w:val="00AB0B3E"/>
    <w:rsid w:val="00AB1B28"/>
    <w:rsid w:val="00AB25C6"/>
    <w:rsid w:val="00AB346C"/>
    <w:rsid w:val="00AB35DF"/>
    <w:rsid w:val="00AB37A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407"/>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2B89"/>
    <w:rsid w:val="00B02C34"/>
    <w:rsid w:val="00B03145"/>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33"/>
    <w:rsid w:val="00B219CE"/>
    <w:rsid w:val="00B2226C"/>
    <w:rsid w:val="00B22802"/>
    <w:rsid w:val="00B22F8C"/>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3290"/>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9FC"/>
    <w:rsid w:val="00B53AD1"/>
    <w:rsid w:val="00B53F51"/>
    <w:rsid w:val="00B54454"/>
    <w:rsid w:val="00B54A92"/>
    <w:rsid w:val="00B55767"/>
    <w:rsid w:val="00B565E6"/>
    <w:rsid w:val="00B568A3"/>
    <w:rsid w:val="00B56B90"/>
    <w:rsid w:val="00B570ED"/>
    <w:rsid w:val="00B5774B"/>
    <w:rsid w:val="00B57B3A"/>
    <w:rsid w:val="00B60094"/>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1D7"/>
    <w:rsid w:val="00BC740F"/>
    <w:rsid w:val="00BC7744"/>
    <w:rsid w:val="00BD0353"/>
    <w:rsid w:val="00BD0CC3"/>
    <w:rsid w:val="00BD12AC"/>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33A6"/>
    <w:rsid w:val="00BE4B38"/>
    <w:rsid w:val="00BE4D1B"/>
    <w:rsid w:val="00BE4E59"/>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5895"/>
    <w:rsid w:val="00C36420"/>
    <w:rsid w:val="00C36C06"/>
    <w:rsid w:val="00C370DA"/>
    <w:rsid w:val="00C37747"/>
    <w:rsid w:val="00C37846"/>
    <w:rsid w:val="00C37B4A"/>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A65"/>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4A3"/>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2FC8"/>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561F"/>
    <w:rsid w:val="00CB59C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7A5"/>
    <w:rsid w:val="00CD0DDA"/>
    <w:rsid w:val="00CD0EC1"/>
    <w:rsid w:val="00CD328F"/>
    <w:rsid w:val="00CD42A9"/>
    <w:rsid w:val="00CD50DA"/>
    <w:rsid w:val="00CD51AF"/>
    <w:rsid w:val="00CD605A"/>
    <w:rsid w:val="00CD63CE"/>
    <w:rsid w:val="00CD66B4"/>
    <w:rsid w:val="00CD6773"/>
    <w:rsid w:val="00CD67B3"/>
    <w:rsid w:val="00CD6B5C"/>
    <w:rsid w:val="00CD6EA0"/>
    <w:rsid w:val="00CD7984"/>
    <w:rsid w:val="00CD7A23"/>
    <w:rsid w:val="00CD7B3B"/>
    <w:rsid w:val="00CD7C2D"/>
    <w:rsid w:val="00CD7C99"/>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5FE"/>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3726"/>
    <w:rsid w:val="00D34F03"/>
    <w:rsid w:val="00D356EB"/>
    <w:rsid w:val="00D35E98"/>
    <w:rsid w:val="00D3620C"/>
    <w:rsid w:val="00D3729B"/>
    <w:rsid w:val="00D37689"/>
    <w:rsid w:val="00D407D8"/>
    <w:rsid w:val="00D40B0B"/>
    <w:rsid w:val="00D40EF0"/>
    <w:rsid w:val="00D41F4A"/>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EA0"/>
    <w:rsid w:val="00D55275"/>
    <w:rsid w:val="00D5590F"/>
    <w:rsid w:val="00D559CF"/>
    <w:rsid w:val="00D560B3"/>
    <w:rsid w:val="00D56465"/>
    <w:rsid w:val="00D565C0"/>
    <w:rsid w:val="00D56A5F"/>
    <w:rsid w:val="00D57389"/>
    <w:rsid w:val="00D575DC"/>
    <w:rsid w:val="00D57C2C"/>
    <w:rsid w:val="00D60A8B"/>
    <w:rsid w:val="00D623A5"/>
    <w:rsid w:val="00D62852"/>
    <w:rsid w:val="00D6288F"/>
    <w:rsid w:val="00D63E33"/>
    <w:rsid w:val="00D63F57"/>
    <w:rsid w:val="00D64441"/>
    <w:rsid w:val="00D65D13"/>
    <w:rsid w:val="00D679BF"/>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C24"/>
    <w:rsid w:val="00D95D58"/>
    <w:rsid w:val="00D96B15"/>
    <w:rsid w:val="00D975BD"/>
    <w:rsid w:val="00D97A29"/>
    <w:rsid w:val="00D97D81"/>
    <w:rsid w:val="00DA2E4A"/>
    <w:rsid w:val="00DA42FF"/>
    <w:rsid w:val="00DA4FF3"/>
    <w:rsid w:val="00DA5642"/>
    <w:rsid w:val="00DA5647"/>
    <w:rsid w:val="00DA5D97"/>
    <w:rsid w:val="00DA6EB5"/>
    <w:rsid w:val="00DA7DF1"/>
    <w:rsid w:val="00DB0402"/>
    <w:rsid w:val="00DB2423"/>
    <w:rsid w:val="00DB28C3"/>
    <w:rsid w:val="00DB2A44"/>
    <w:rsid w:val="00DB3D3A"/>
    <w:rsid w:val="00DB4026"/>
    <w:rsid w:val="00DB46BE"/>
    <w:rsid w:val="00DB4F7D"/>
    <w:rsid w:val="00DB541F"/>
    <w:rsid w:val="00DB5BC6"/>
    <w:rsid w:val="00DB65CA"/>
    <w:rsid w:val="00DB66D3"/>
    <w:rsid w:val="00DB6C6A"/>
    <w:rsid w:val="00DB7C1E"/>
    <w:rsid w:val="00DC093C"/>
    <w:rsid w:val="00DC0B91"/>
    <w:rsid w:val="00DC11E0"/>
    <w:rsid w:val="00DC12B0"/>
    <w:rsid w:val="00DC1553"/>
    <w:rsid w:val="00DC1BA3"/>
    <w:rsid w:val="00DC2286"/>
    <w:rsid w:val="00DC2800"/>
    <w:rsid w:val="00DC2DC4"/>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A21"/>
    <w:rsid w:val="00DE6FBC"/>
    <w:rsid w:val="00DE7148"/>
    <w:rsid w:val="00DE7B3B"/>
    <w:rsid w:val="00DF0630"/>
    <w:rsid w:val="00DF0FA5"/>
    <w:rsid w:val="00DF1ED4"/>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3F9F"/>
    <w:rsid w:val="00E14386"/>
    <w:rsid w:val="00E1451D"/>
    <w:rsid w:val="00E1472B"/>
    <w:rsid w:val="00E157E4"/>
    <w:rsid w:val="00E16784"/>
    <w:rsid w:val="00E1795D"/>
    <w:rsid w:val="00E17A88"/>
    <w:rsid w:val="00E20796"/>
    <w:rsid w:val="00E20935"/>
    <w:rsid w:val="00E21216"/>
    <w:rsid w:val="00E21C1C"/>
    <w:rsid w:val="00E231E5"/>
    <w:rsid w:val="00E23EDF"/>
    <w:rsid w:val="00E240DF"/>
    <w:rsid w:val="00E2438D"/>
    <w:rsid w:val="00E24A3F"/>
    <w:rsid w:val="00E2579C"/>
    <w:rsid w:val="00E25F37"/>
    <w:rsid w:val="00E26B91"/>
    <w:rsid w:val="00E26EDD"/>
    <w:rsid w:val="00E27B12"/>
    <w:rsid w:val="00E301D1"/>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201"/>
    <w:rsid w:val="00E40F04"/>
    <w:rsid w:val="00E4114E"/>
    <w:rsid w:val="00E42F80"/>
    <w:rsid w:val="00E43D58"/>
    <w:rsid w:val="00E43FBF"/>
    <w:rsid w:val="00E44744"/>
    <w:rsid w:val="00E45BE1"/>
    <w:rsid w:val="00E45F1C"/>
    <w:rsid w:val="00E46AF8"/>
    <w:rsid w:val="00E46CBA"/>
    <w:rsid w:val="00E47FDE"/>
    <w:rsid w:val="00E507D9"/>
    <w:rsid w:val="00E513DF"/>
    <w:rsid w:val="00E51BDD"/>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211"/>
    <w:rsid w:val="00E76BA9"/>
    <w:rsid w:val="00E80BE4"/>
    <w:rsid w:val="00E81ADB"/>
    <w:rsid w:val="00E8315F"/>
    <w:rsid w:val="00E852A2"/>
    <w:rsid w:val="00E855E9"/>
    <w:rsid w:val="00E85EDE"/>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67E"/>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EAB"/>
    <w:rsid w:val="00EC36EF"/>
    <w:rsid w:val="00EC3D03"/>
    <w:rsid w:val="00EC4910"/>
    <w:rsid w:val="00EC5166"/>
    <w:rsid w:val="00EC5283"/>
    <w:rsid w:val="00EC52DC"/>
    <w:rsid w:val="00EC5518"/>
    <w:rsid w:val="00EC6C28"/>
    <w:rsid w:val="00EC71DC"/>
    <w:rsid w:val="00EC76DA"/>
    <w:rsid w:val="00ED0759"/>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10D"/>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53F1"/>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F5E"/>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28A5"/>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486"/>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 w:type="paragraph" w:customStyle="1" w:styleId="Comments">
    <w:name w:val="Comments"/>
    <w:basedOn w:val="Normal"/>
    <w:link w:val="CommentsChar"/>
    <w:qFormat/>
    <w:rsid w:val="000E5773"/>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E5773"/>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780879500">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5NUHHDQN7SK2-1476151046-46866</_dlc_DocId>
    <_dlc_DocIdUrl xmlns="f166a696-7b5b-4ccd-9f0c-ffde0cceec81">
      <Url>https://ericsson.sharepoint.com/sites/star/_layouts/15/DocIdRedir.aspx?ID=5NUHHDQN7SK2-1476151046-46866</Url>
      <Description>5NUHHDQN7SK2-1476151046-46866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583DF726-52B0-474C-A210-5E2C74626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611109f9-ed58-4498-a270-1fb2086a5321"/>
    <ds:schemaRef ds:uri="http://purl.org/dc/terms/"/>
    <ds:schemaRef ds:uri="d8762117-8292-4133-b1c7-eab5c6487cfd"/>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6.xml><?xml version="1.0" encoding="utf-8"?>
<ds:datastoreItem xmlns:ds="http://schemas.openxmlformats.org/officeDocument/2006/customXml" ds:itemID="{CC1C3DD5-43F3-4452-B3F8-23BD8E45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Pages>
  <Words>2120</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147</cp:revision>
  <cp:lastPrinted>2019-02-01T14:22:00Z</cp:lastPrinted>
  <dcterms:created xsi:type="dcterms:W3CDTF">2019-03-26T13:20:00Z</dcterms:created>
  <dcterms:modified xsi:type="dcterms:W3CDTF">2019-05-02T16:36:00Z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1d65e574-e194-4ac2-9fc7-3d787746cfaf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320</vt:lpwstr>
  </property>
  <property fmtid="{D5CDD505-2E9C-101B-9397-08002B2CF9AE}" pid="16" name="AuthorIds_UIVersion_1024">
    <vt:lpwstr>320</vt:lpwstr>
  </property>
</Properties>
</file>